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92541EF" w14:textId="401625AD" w:rsidR="00B84E74" w:rsidRPr="00B84E74" w:rsidRDefault="00B84E74" w:rsidP="00B84E74">
      <w:pPr>
        <w:spacing w:line="240" w:lineRule="auto"/>
        <w:rPr>
          <w:rFonts w:ascii="Century Gothic" w:hAnsi="Century Gothic"/>
          <w:sz w:val="32"/>
          <w:szCs w:val="32"/>
        </w:rPr>
      </w:pPr>
    </w:p>
    <w:p w14:paraId="055F49D7" w14:textId="690C5C44" w:rsidR="00B84E74" w:rsidRPr="00B84E74" w:rsidRDefault="00B84E74" w:rsidP="00112FE3">
      <w:pPr>
        <w:pStyle w:val="Heading1"/>
        <w:jc w:val="center"/>
      </w:pPr>
      <w:r w:rsidRPr="00B84E74">
        <w:t>2026 Static CPD Application Form</w:t>
      </w:r>
    </w:p>
    <w:p w14:paraId="6A6AFB59" w14:textId="77777777" w:rsidR="00112FE3" w:rsidRDefault="00112FE3" w:rsidP="00B84E74">
      <w:pPr>
        <w:spacing w:line="240" w:lineRule="auto"/>
        <w:rPr>
          <w:rFonts w:ascii="Century Gothic" w:hAnsi="Century Gothic"/>
          <w:sz w:val="18"/>
          <w:szCs w:val="18"/>
        </w:rPr>
      </w:pPr>
    </w:p>
    <w:p w14:paraId="27AB4E23" w14:textId="77777777" w:rsidR="00112FE3" w:rsidRDefault="00112FE3" w:rsidP="00B84E74">
      <w:pPr>
        <w:spacing w:line="240" w:lineRule="auto"/>
        <w:rPr>
          <w:rFonts w:ascii="Century Gothic" w:hAnsi="Century Gothic"/>
          <w:sz w:val="18"/>
          <w:szCs w:val="18"/>
        </w:rPr>
      </w:pPr>
    </w:p>
    <w:p w14:paraId="501C2FEE" w14:textId="253970DB" w:rsidR="00896EEF" w:rsidRPr="00112FE3" w:rsidRDefault="00B84E74" w:rsidP="00B84E74">
      <w:pPr>
        <w:spacing w:line="240" w:lineRule="auto"/>
        <w:rPr>
          <w:rFonts w:ascii="Century Gothic" w:hAnsi="Century Gothic"/>
          <w:sz w:val="22"/>
          <w:szCs w:val="22"/>
        </w:rPr>
      </w:pPr>
      <w:r w:rsidRPr="00112FE3">
        <w:rPr>
          <w:rFonts w:ascii="Century Gothic" w:hAnsi="Century Gothic"/>
          <w:sz w:val="22"/>
          <w:szCs w:val="22"/>
        </w:rPr>
        <w:t>This static application form is designed to help you gather essential information for your online CPD application. It facilitates collaboration with your professional educational activity team, enabling you to identify roles and contributions to ensure your application is both compliant and complete. If you require any assistance during the application process, the AIcpdS team is always available to support you.</w:t>
      </w:r>
    </w:p>
    <w:p w14:paraId="50EF3820" w14:textId="0423C03D" w:rsidR="00BC5358" w:rsidRPr="00B91343" w:rsidRDefault="00BC5358" w:rsidP="003123C4">
      <w:pPr>
        <w:spacing w:line="240" w:lineRule="auto"/>
        <w:rPr>
          <w:rFonts w:ascii="Century Gothic" w:hAnsi="Century Gothic"/>
          <w:sz w:val="22"/>
          <w:szCs w:val="22"/>
        </w:rPr>
      </w:pPr>
      <w:r w:rsidRPr="00B91343">
        <w:rPr>
          <w:rFonts w:ascii="Century Gothic" w:hAnsi="Century Gothic"/>
          <w:sz w:val="22"/>
          <w:szCs w:val="22"/>
        </w:rPr>
        <w:t>Please list the responsible person for this CPD Accreditation/Verification application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6181"/>
      </w:tblGrid>
      <w:tr w:rsidR="00112FE3" w:rsidRPr="00112FE3" w14:paraId="17D3D6E2" w14:textId="7CB7E891" w:rsidTr="00112FE3">
        <w:tc>
          <w:tcPr>
            <w:tcW w:w="2115" w:type="dxa"/>
          </w:tcPr>
          <w:p w14:paraId="01E0601D" w14:textId="77777777" w:rsidR="00112FE3" w:rsidRPr="00112FE3" w:rsidRDefault="00112FE3">
            <w:pPr>
              <w:rPr>
                <w:rFonts w:ascii="Century Gothic" w:hAnsi="Century Gothic"/>
                <w:sz w:val="22"/>
                <w:szCs w:val="22"/>
              </w:rPr>
            </w:pPr>
            <w:r w:rsidRPr="00112FE3">
              <w:rPr>
                <w:rFonts w:ascii="Century Gothic" w:hAnsi="Century Gothic"/>
                <w:sz w:val="22"/>
                <w:szCs w:val="22"/>
              </w:rPr>
              <w:t>First name</w:t>
            </w:r>
          </w:p>
        </w:tc>
        <w:tc>
          <w:tcPr>
            <w:tcW w:w="6181" w:type="dxa"/>
          </w:tcPr>
          <w:p w14:paraId="3661FCA9" w14:textId="77777777" w:rsidR="00112FE3" w:rsidRPr="00112FE3" w:rsidRDefault="00112FE3">
            <w:pPr>
              <w:rPr>
                <w:rFonts w:ascii="Century Gothic" w:hAnsi="Century Gothic"/>
                <w:sz w:val="22"/>
                <w:szCs w:val="22"/>
              </w:rPr>
            </w:pPr>
          </w:p>
        </w:tc>
      </w:tr>
      <w:tr w:rsidR="00112FE3" w:rsidRPr="00112FE3" w14:paraId="2C238411" w14:textId="520C112A" w:rsidTr="00112FE3">
        <w:tc>
          <w:tcPr>
            <w:tcW w:w="2115" w:type="dxa"/>
          </w:tcPr>
          <w:p w14:paraId="34E7653C" w14:textId="77777777" w:rsidR="00112FE3" w:rsidRPr="00112FE3" w:rsidRDefault="00112FE3">
            <w:pPr>
              <w:rPr>
                <w:rFonts w:ascii="Century Gothic" w:hAnsi="Century Gothic"/>
                <w:sz w:val="22"/>
                <w:szCs w:val="22"/>
              </w:rPr>
            </w:pPr>
            <w:r w:rsidRPr="00112FE3">
              <w:rPr>
                <w:rFonts w:ascii="Century Gothic" w:hAnsi="Century Gothic"/>
                <w:sz w:val="22"/>
                <w:szCs w:val="22"/>
              </w:rPr>
              <w:t>Last name</w:t>
            </w:r>
          </w:p>
        </w:tc>
        <w:tc>
          <w:tcPr>
            <w:tcW w:w="6181" w:type="dxa"/>
          </w:tcPr>
          <w:p w14:paraId="33FB5BC3" w14:textId="77777777" w:rsidR="00112FE3" w:rsidRPr="00112FE3" w:rsidRDefault="00112FE3">
            <w:pPr>
              <w:rPr>
                <w:rFonts w:ascii="Century Gothic" w:hAnsi="Century Gothic"/>
                <w:sz w:val="22"/>
                <w:szCs w:val="22"/>
              </w:rPr>
            </w:pPr>
          </w:p>
        </w:tc>
      </w:tr>
      <w:tr w:rsidR="00112FE3" w:rsidRPr="00112FE3" w14:paraId="1370F087" w14:textId="3248C83F" w:rsidTr="00112FE3">
        <w:tc>
          <w:tcPr>
            <w:tcW w:w="2115" w:type="dxa"/>
          </w:tcPr>
          <w:p w14:paraId="698E4EC6" w14:textId="77777777" w:rsidR="00112FE3" w:rsidRPr="00112FE3" w:rsidRDefault="00112FE3">
            <w:pPr>
              <w:rPr>
                <w:rFonts w:ascii="Century Gothic" w:hAnsi="Century Gothic"/>
                <w:sz w:val="22"/>
                <w:szCs w:val="22"/>
              </w:rPr>
            </w:pPr>
            <w:r w:rsidRPr="00112FE3">
              <w:rPr>
                <w:rFonts w:ascii="Century Gothic" w:hAnsi="Century Gothic"/>
                <w:sz w:val="22"/>
                <w:szCs w:val="22"/>
              </w:rPr>
              <w:t>Company Name</w:t>
            </w:r>
          </w:p>
        </w:tc>
        <w:tc>
          <w:tcPr>
            <w:tcW w:w="6181" w:type="dxa"/>
          </w:tcPr>
          <w:p w14:paraId="2D36EAB6" w14:textId="77777777" w:rsidR="00112FE3" w:rsidRPr="00112FE3" w:rsidRDefault="00112FE3">
            <w:pPr>
              <w:rPr>
                <w:rFonts w:ascii="Century Gothic" w:hAnsi="Century Gothic"/>
                <w:sz w:val="22"/>
                <w:szCs w:val="22"/>
              </w:rPr>
            </w:pPr>
          </w:p>
        </w:tc>
      </w:tr>
      <w:tr w:rsidR="00112FE3" w:rsidRPr="00112FE3" w14:paraId="0EDD1F44" w14:textId="2B8241C1" w:rsidTr="00112FE3">
        <w:tc>
          <w:tcPr>
            <w:tcW w:w="2115" w:type="dxa"/>
          </w:tcPr>
          <w:p w14:paraId="6EC8226A" w14:textId="77777777" w:rsidR="00112FE3" w:rsidRPr="00112FE3" w:rsidRDefault="00112FE3">
            <w:pPr>
              <w:rPr>
                <w:rFonts w:ascii="Century Gothic" w:hAnsi="Century Gothic"/>
                <w:sz w:val="22"/>
                <w:szCs w:val="22"/>
              </w:rPr>
            </w:pPr>
            <w:r w:rsidRPr="00112FE3">
              <w:rPr>
                <w:rFonts w:ascii="Century Gothic" w:hAnsi="Century Gothic"/>
                <w:sz w:val="22"/>
                <w:szCs w:val="22"/>
              </w:rPr>
              <w:t xml:space="preserve">Job Title </w:t>
            </w:r>
          </w:p>
        </w:tc>
        <w:tc>
          <w:tcPr>
            <w:tcW w:w="6181" w:type="dxa"/>
          </w:tcPr>
          <w:p w14:paraId="3F216131" w14:textId="77777777" w:rsidR="00112FE3" w:rsidRPr="00112FE3" w:rsidRDefault="00112FE3">
            <w:pPr>
              <w:rPr>
                <w:rFonts w:ascii="Century Gothic" w:hAnsi="Century Gothic"/>
                <w:sz w:val="22"/>
                <w:szCs w:val="22"/>
              </w:rPr>
            </w:pPr>
          </w:p>
        </w:tc>
      </w:tr>
      <w:tr w:rsidR="00112FE3" w:rsidRPr="00112FE3" w14:paraId="6712C67B" w14:textId="18BEDDB0" w:rsidTr="00112FE3">
        <w:tc>
          <w:tcPr>
            <w:tcW w:w="2115" w:type="dxa"/>
          </w:tcPr>
          <w:p w14:paraId="540536C3" w14:textId="77777777" w:rsidR="00112FE3" w:rsidRPr="00112FE3" w:rsidRDefault="00112FE3">
            <w:pPr>
              <w:rPr>
                <w:rFonts w:ascii="Century Gothic" w:hAnsi="Century Gothic"/>
                <w:sz w:val="22"/>
                <w:szCs w:val="22"/>
              </w:rPr>
            </w:pPr>
            <w:r w:rsidRPr="00112FE3">
              <w:rPr>
                <w:rFonts w:ascii="Century Gothic" w:hAnsi="Century Gothic"/>
                <w:sz w:val="22"/>
                <w:szCs w:val="22"/>
              </w:rPr>
              <w:t>Email</w:t>
            </w:r>
          </w:p>
        </w:tc>
        <w:tc>
          <w:tcPr>
            <w:tcW w:w="6181" w:type="dxa"/>
          </w:tcPr>
          <w:p w14:paraId="6D4B736A" w14:textId="77777777" w:rsidR="00112FE3" w:rsidRPr="00112FE3" w:rsidRDefault="00112FE3">
            <w:pPr>
              <w:rPr>
                <w:rFonts w:ascii="Century Gothic" w:hAnsi="Century Gothic"/>
                <w:sz w:val="22"/>
                <w:szCs w:val="22"/>
              </w:rPr>
            </w:pPr>
          </w:p>
        </w:tc>
      </w:tr>
      <w:tr w:rsidR="00112FE3" w:rsidRPr="00112FE3" w14:paraId="21CE19AD" w14:textId="70BDE7CA" w:rsidTr="00112FE3">
        <w:tc>
          <w:tcPr>
            <w:tcW w:w="2115" w:type="dxa"/>
          </w:tcPr>
          <w:p w14:paraId="56554F3F" w14:textId="77777777" w:rsidR="00112FE3" w:rsidRPr="00112FE3" w:rsidRDefault="00112FE3">
            <w:pPr>
              <w:rPr>
                <w:rFonts w:ascii="Century Gothic" w:hAnsi="Century Gothic"/>
                <w:sz w:val="22"/>
                <w:szCs w:val="22"/>
              </w:rPr>
            </w:pPr>
            <w:r w:rsidRPr="00112FE3">
              <w:rPr>
                <w:rFonts w:ascii="Century Gothic" w:hAnsi="Century Gothic"/>
                <w:sz w:val="22"/>
                <w:szCs w:val="22"/>
              </w:rPr>
              <w:t>Mobile Number</w:t>
            </w:r>
          </w:p>
        </w:tc>
        <w:tc>
          <w:tcPr>
            <w:tcW w:w="6181" w:type="dxa"/>
          </w:tcPr>
          <w:p w14:paraId="40722E67" w14:textId="77777777" w:rsidR="00112FE3" w:rsidRPr="00112FE3" w:rsidRDefault="00112FE3">
            <w:pPr>
              <w:rPr>
                <w:rFonts w:ascii="Century Gothic" w:hAnsi="Century Gothic"/>
                <w:sz w:val="22"/>
                <w:szCs w:val="22"/>
              </w:rPr>
            </w:pPr>
          </w:p>
        </w:tc>
      </w:tr>
      <w:tr w:rsidR="00112FE3" w:rsidRPr="00112FE3" w14:paraId="11415F22" w14:textId="65232AD8" w:rsidTr="00112FE3">
        <w:tc>
          <w:tcPr>
            <w:tcW w:w="2115" w:type="dxa"/>
          </w:tcPr>
          <w:p w14:paraId="7ABBCA00" w14:textId="77777777" w:rsidR="00112FE3" w:rsidRPr="00112FE3" w:rsidRDefault="00112FE3">
            <w:pPr>
              <w:rPr>
                <w:rFonts w:ascii="Century Gothic" w:hAnsi="Century Gothic"/>
                <w:sz w:val="22"/>
                <w:szCs w:val="22"/>
              </w:rPr>
            </w:pPr>
            <w:r w:rsidRPr="00112FE3">
              <w:rPr>
                <w:rFonts w:ascii="Century Gothic" w:hAnsi="Century Gothic"/>
                <w:sz w:val="22"/>
                <w:szCs w:val="22"/>
              </w:rPr>
              <w:t>State or Territory</w:t>
            </w:r>
          </w:p>
        </w:tc>
        <w:tc>
          <w:tcPr>
            <w:tcW w:w="6181" w:type="dxa"/>
          </w:tcPr>
          <w:p w14:paraId="112F949C" w14:textId="77777777" w:rsidR="00112FE3" w:rsidRPr="00112FE3" w:rsidRDefault="00112FE3">
            <w:pPr>
              <w:rPr>
                <w:rFonts w:ascii="Century Gothic" w:hAnsi="Century Gothic"/>
                <w:sz w:val="22"/>
                <w:szCs w:val="22"/>
              </w:rPr>
            </w:pPr>
          </w:p>
        </w:tc>
      </w:tr>
    </w:tbl>
    <w:p w14:paraId="0887E185" w14:textId="77777777" w:rsidR="00112FE3" w:rsidRDefault="00112FE3" w:rsidP="006E0484">
      <w:pPr>
        <w:spacing w:line="240" w:lineRule="auto"/>
        <w:ind w:left="720"/>
        <w:rPr>
          <w:rFonts w:ascii="Century Gothic" w:hAnsi="Century Gothic"/>
          <w:sz w:val="22"/>
          <w:szCs w:val="22"/>
        </w:rPr>
      </w:pPr>
    </w:p>
    <w:p w14:paraId="1B9E0E45" w14:textId="77777777" w:rsidR="00FA522A" w:rsidRPr="00FA522A" w:rsidRDefault="00FA522A" w:rsidP="00112FE3">
      <w:pPr>
        <w:pStyle w:val="Heading1"/>
      </w:pPr>
      <w:r w:rsidRPr="00FA522A">
        <w:t>Official Applicant</w:t>
      </w:r>
    </w:p>
    <w:p w14:paraId="7E71FE2A" w14:textId="77777777" w:rsidR="00FA522A" w:rsidRDefault="00FA522A" w:rsidP="00FA522A">
      <w:pPr>
        <w:spacing w:line="240" w:lineRule="auto"/>
        <w:rPr>
          <w:rFonts w:ascii="Century Gothic" w:hAnsi="Century Gothic"/>
          <w:sz w:val="22"/>
          <w:szCs w:val="22"/>
        </w:rPr>
      </w:pPr>
      <w:r w:rsidRPr="00FA522A">
        <w:rPr>
          <w:rFonts w:ascii="Century Gothic" w:hAnsi="Century Gothic"/>
          <w:b/>
          <w:bCs/>
          <w:sz w:val="22"/>
          <w:szCs w:val="22"/>
        </w:rPr>
        <w:t xml:space="preserve">Important Notice: </w:t>
      </w:r>
      <w:r w:rsidRPr="00FA522A">
        <w:rPr>
          <w:rFonts w:ascii="Century Gothic" w:hAnsi="Century Gothic"/>
          <w:sz w:val="22"/>
          <w:szCs w:val="22"/>
        </w:rPr>
        <w:t>This application must include comprehensive details and supporting documentation to enable the adju</w:t>
      </w:r>
      <w:r w:rsidRPr="00FA522A">
        <w:rPr>
          <w:rFonts w:ascii="Cambria Math" w:hAnsi="Cambria Math" w:cs="Cambria Math"/>
          <w:sz w:val="22"/>
          <w:szCs w:val="22"/>
        </w:rPr>
        <w:t>d</w:t>
      </w:r>
      <w:r w:rsidRPr="00FA522A">
        <w:rPr>
          <w:rFonts w:ascii="Century Gothic" w:hAnsi="Century Gothic"/>
          <w:sz w:val="22"/>
          <w:szCs w:val="22"/>
        </w:rPr>
        <w:t>ication and peer review teams to fully understand the scope of the activity. Failure to provide sufficient information may res</w:t>
      </w:r>
      <w:r w:rsidRPr="00FA522A">
        <w:rPr>
          <w:rFonts w:ascii="Cambria Math" w:hAnsi="Cambria Math" w:cs="Cambria Math"/>
          <w:sz w:val="22"/>
          <w:szCs w:val="22"/>
        </w:rPr>
        <w:t>‐</w:t>
      </w:r>
      <w:r w:rsidRPr="00FA522A">
        <w:rPr>
          <w:rFonts w:ascii="Century Gothic" w:hAnsi="Century Gothic"/>
          <w:sz w:val="22"/>
          <w:szCs w:val="22"/>
        </w:rPr>
        <w:t>ult in submission rejection and limitations on future applications.</w:t>
      </w:r>
      <w:r>
        <w:rPr>
          <w:rFonts w:ascii="Century Gothic" w:hAnsi="Century Gothic"/>
          <w:sz w:val="22"/>
          <w:szCs w:val="22"/>
        </w:rPr>
        <w:t xml:space="preserve"> </w:t>
      </w:r>
    </w:p>
    <w:p w14:paraId="19961C80" w14:textId="441BED78" w:rsidR="00FA522A" w:rsidRPr="00FA522A" w:rsidRDefault="00FA522A" w:rsidP="00FA522A">
      <w:pPr>
        <w:spacing w:line="240" w:lineRule="auto"/>
        <w:rPr>
          <w:rFonts w:ascii="Century Gothic" w:hAnsi="Century Gothic"/>
          <w:sz w:val="22"/>
          <w:szCs w:val="22"/>
        </w:rPr>
      </w:pPr>
      <w:r w:rsidRPr="00FA522A">
        <w:rPr>
          <w:rFonts w:ascii="Century Gothic" w:hAnsi="Century Gothic"/>
          <w:sz w:val="22"/>
          <w:szCs w:val="22"/>
        </w:rPr>
        <w:t>By checking the 'I agree' box below, you confirm that you are the designated Official Applicant (OA). As the OA, you are ac</w:t>
      </w:r>
      <w:r w:rsidRPr="00FA522A">
        <w:rPr>
          <w:rFonts w:ascii="Cambria Math" w:hAnsi="Cambria Math" w:cs="Cambria Math"/>
          <w:sz w:val="22"/>
          <w:szCs w:val="22"/>
        </w:rPr>
        <w:t>‐</w:t>
      </w:r>
      <w:r w:rsidRPr="00FA522A">
        <w:rPr>
          <w:rFonts w:ascii="Century Gothic" w:hAnsi="Century Gothic"/>
          <w:sz w:val="22"/>
          <w:szCs w:val="22"/>
        </w:rPr>
        <w:t>countable for overseeing the accreditation application and must verify that all submitted details are accurate and up to date at the time of submission and upon accreditation approval, the activity is delivery as intended in your application.</w:t>
      </w:r>
    </w:p>
    <w:p w14:paraId="4CCF5270" w14:textId="18DEF6B2" w:rsidR="00BC5358" w:rsidRPr="00B91343" w:rsidRDefault="00000000" w:rsidP="003123C4">
      <w:pPr>
        <w:spacing w:line="240" w:lineRule="auto"/>
        <w:rPr>
          <w:rFonts w:ascii="Century Gothic" w:hAnsi="Century Gothic"/>
          <w:sz w:val="22"/>
          <w:szCs w:val="22"/>
        </w:rPr>
      </w:pPr>
      <w:sdt>
        <w:sdtPr>
          <w:rPr>
            <w:rFonts w:ascii="Century Gothic" w:hAnsi="Century Gothic"/>
            <w:sz w:val="22"/>
            <w:szCs w:val="22"/>
          </w:rPr>
          <w:id w:val="1139843344"/>
          <w14:checkbox>
            <w14:checked w14:val="0"/>
            <w14:checkedState w14:val="2612" w14:font="MS Gothic"/>
            <w14:uncheckedState w14:val="2610" w14:font="MS Gothic"/>
          </w14:checkbox>
        </w:sdtPr>
        <w:sdtContent>
          <w:r w:rsidR="008D505F" w:rsidRPr="0031694B">
            <w:rPr>
              <w:rFonts w:ascii="Segoe UI Symbol" w:eastAsia="MS Gothic" w:hAnsi="Segoe UI Symbol" w:cs="Segoe UI Symbol"/>
              <w:sz w:val="22"/>
              <w:szCs w:val="22"/>
            </w:rPr>
            <w:t>☐</w:t>
          </w:r>
        </w:sdtContent>
      </w:sdt>
      <w:r w:rsidR="008D505F">
        <w:rPr>
          <w:rFonts w:ascii="Century Gothic" w:hAnsi="Century Gothic"/>
          <w:sz w:val="22"/>
          <w:szCs w:val="22"/>
        </w:rPr>
        <w:t xml:space="preserve"> </w:t>
      </w:r>
      <w:r w:rsidR="00BC5358" w:rsidRPr="00112FE3">
        <w:rPr>
          <w:rFonts w:ascii="Century Gothic" w:hAnsi="Century Gothic"/>
          <w:b/>
          <w:bCs/>
          <w:color w:val="EE0000"/>
          <w:sz w:val="22"/>
          <w:szCs w:val="22"/>
        </w:rPr>
        <w:t>I agree that I am the Official Applicant and the accountable person for this application</w:t>
      </w:r>
    </w:p>
    <w:p w14:paraId="6374F0E0" w14:textId="77777777" w:rsidR="009E5CBA" w:rsidRDefault="009E5CBA">
      <w:pPr>
        <w:rPr>
          <w:rFonts w:ascii="Century Gothic" w:hAnsi="Century Gothic"/>
          <w:sz w:val="18"/>
          <w:szCs w:val="18"/>
        </w:rPr>
      </w:pPr>
      <w:r>
        <w:rPr>
          <w:rFonts w:ascii="Century Gothic" w:hAnsi="Century Gothic"/>
          <w:sz w:val="18"/>
          <w:szCs w:val="18"/>
        </w:rPr>
        <w:br w:type="page"/>
      </w:r>
    </w:p>
    <w:p w14:paraId="58D470DD" w14:textId="77777777" w:rsidR="00D54A69" w:rsidRDefault="00D54A69" w:rsidP="003123C4">
      <w:pPr>
        <w:spacing w:line="240" w:lineRule="auto"/>
        <w:jc w:val="left"/>
        <w:rPr>
          <w:rFonts w:ascii="Century Gothic" w:hAnsi="Century Gothic"/>
          <w:sz w:val="18"/>
          <w:szCs w:val="18"/>
        </w:rPr>
      </w:pPr>
    </w:p>
    <w:p w14:paraId="1BD4CC3B" w14:textId="77777777" w:rsidR="00473933" w:rsidRPr="00473933" w:rsidRDefault="00473933" w:rsidP="00112FE3">
      <w:pPr>
        <w:pStyle w:val="Heading1"/>
      </w:pPr>
      <w:r w:rsidRPr="00473933">
        <w:t>Level of CPD review for your activity</w:t>
      </w:r>
    </w:p>
    <w:p w14:paraId="4DABAA5B" w14:textId="77777777" w:rsidR="00473933" w:rsidRPr="00473933" w:rsidRDefault="00473933" w:rsidP="00473933">
      <w:pPr>
        <w:spacing w:line="240" w:lineRule="auto"/>
        <w:jc w:val="left"/>
        <w:rPr>
          <w:rFonts w:ascii="Century Gothic" w:hAnsi="Century Gothic"/>
          <w:b/>
          <w:bCs/>
          <w:sz w:val="22"/>
          <w:szCs w:val="22"/>
        </w:rPr>
      </w:pPr>
      <w:r w:rsidRPr="00473933">
        <w:rPr>
          <w:rFonts w:ascii="Century Gothic" w:hAnsi="Century Gothic"/>
          <w:b/>
          <w:bCs/>
          <w:sz w:val="22"/>
          <w:szCs w:val="22"/>
        </w:rPr>
        <w:t>CPD Accreditation</w:t>
      </w:r>
    </w:p>
    <w:p w14:paraId="4DB3445E" w14:textId="74F6CBFD" w:rsidR="00473933" w:rsidRPr="00473933" w:rsidRDefault="007B47DF" w:rsidP="00473933">
      <w:pPr>
        <w:spacing w:line="240" w:lineRule="auto"/>
        <w:jc w:val="left"/>
        <w:rPr>
          <w:rFonts w:ascii="Century Gothic" w:hAnsi="Century Gothic"/>
          <w:sz w:val="22"/>
          <w:szCs w:val="22"/>
        </w:rPr>
      </w:pPr>
      <w:r>
        <w:rPr>
          <w:rFonts w:ascii="Century Gothic" w:hAnsi="Century Gothic"/>
          <w:sz w:val="22"/>
          <w:szCs w:val="22"/>
        </w:rPr>
        <w:t>T</w:t>
      </w:r>
      <w:r w:rsidR="00473933" w:rsidRPr="00473933">
        <w:rPr>
          <w:rFonts w:ascii="Century Gothic" w:hAnsi="Century Gothic"/>
          <w:sz w:val="22"/>
          <w:szCs w:val="22"/>
        </w:rPr>
        <w:t>he formal recognition that the activity meets established quality standards set by the authoritative body. It is a process of assessment and validation to ensure competence, credibility, and compliance with industry or regulatory requirements.</w:t>
      </w:r>
    </w:p>
    <w:p w14:paraId="7152A5C8" w14:textId="77777777" w:rsidR="00473933" w:rsidRPr="00473933" w:rsidRDefault="00473933" w:rsidP="00473933">
      <w:pPr>
        <w:spacing w:line="240" w:lineRule="auto"/>
        <w:jc w:val="left"/>
        <w:rPr>
          <w:rFonts w:ascii="Century Gothic" w:hAnsi="Century Gothic"/>
          <w:sz w:val="22"/>
          <w:szCs w:val="22"/>
        </w:rPr>
      </w:pPr>
      <w:r w:rsidRPr="00473933">
        <w:rPr>
          <w:rFonts w:ascii="Century Gothic" w:hAnsi="Century Gothic"/>
          <w:sz w:val="22"/>
          <w:szCs w:val="22"/>
        </w:rPr>
        <w:t>Application for accreditation involves an additional process of assessment including independent peer review. It is purposed for corporate industry produced content, and healthcare service providers producing education for referral engagement to demonstrate content is free of marketing, high quality, and compliant.</w:t>
      </w:r>
    </w:p>
    <w:p w14:paraId="0AAEEF7B" w14:textId="64CC6110" w:rsidR="00473933" w:rsidRPr="00473933" w:rsidRDefault="00473933" w:rsidP="00473933">
      <w:pPr>
        <w:spacing w:line="240" w:lineRule="auto"/>
        <w:jc w:val="left"/>
        <w:rPr>
          <w:rFonts w:ascii="Century Gothic" w:hAnsi="Century Gothic"/>
          <w:b/>
          <w:bCs/>
          <w:sz w:val="22"/>
          <w:szCs w:val="22"/>
        </w:rPr>
      </w:pPr>
      <w:r w:rsidRPr="00473933">
        <w:rPr>
          <w:rFonts w:ascii="Century Gothic" w:hAnsi="Century Gothic"/>
          <w:b/>
          <w:bCs/>
          <w:sz w:val="22"/>
          <w:szCs w:val="22"/>
        </w:rPr>
        <w:t>CPD Verification</w:t>
      </w:r>
      <w:r w:rsidR="009077AD">
        <w:rPr>
          <w:rFonts w:ascii="Century Gothic" w:hAnsi="Century Gothic"/>
          <w:b/>
          <w:bCs/>
          <w:sz w:val="22"/>
          <w:szCs w:val="22"/>
        </w:rPr>
        <w:t xml:space="preserve"> – Eligibility Requirements</w:t>
      </w:r>
    </w:p>
    <w:p w14:paraId="03B41B30" w14:textId="68191292" w:rsidR="0069149A" w:rsidRDefault="00A82B42" w:rsidP="00473933">
      <w:pPr>
        <w:spacing w:line="240" w:lineRule="auto"/>
        <w:jc w:val="left"/>
        <w:rPr>
          <w:rFonts w:ascii="Century Gothic" w:hAnsi="Century Gothic"/>
          <w:sz w:val="22"/>
          <w:szCs w:val="22"/>
        </w:rPr>
      </w:pPr>
      <w:r>
        <w:rPr>
          <w:rFonts w:ascii="Century Gothic" w:hAnsi="Century Gothic"/>
          <w:sz w:val="22"/>
          <w:szCs w:val="22"/>
        </w:rPr>
        <w:t xml:space="preserve">Education providers </w:t>
      </w:r>
      <w:r w:rsidR="009B02AA">
        <w:rPr>
          <w:rFonts w:ascii="Century Gothic" w:hAnsi="Century Gothic"/>
          <w:sz w:val="22"/>
          <w:szCs w:val="22"/>
        </w:rPr>
        <w:t xml:space="preserve">applying for CPD </w:t>
      </w:r>
      <w:r w:rsidR="009B02AA" w:rsidRPr="003C2E8E">
        <w:rPr>
          <w:rFonts w:ascii="Century Gothic" w:hAnsi="Century Gothic"/>
          <w:b/>
          <w:bCs/>
          <w:sz w:val="22"/>
          <w:szCs w:val="22"/>
        </w:rPr>
        <w:t>Verification</w:t>
      </w:r>
      <w:r w:rsidR="009B02AA">
        <w:rPr>
          <w:rFonts w:ascii="Century Gothic" w:hAnsi="Century Gothic"/>
          <w:sz w:val="22"/>
          <w:szCs w:val="22"/>
        </w:rPr>
        <w:t xml:space="preserve"> </w:t>
      </w:r>
      <w:r>
        <w:rPr>
          <w:rFonts w:ascii="Century Gothic" w:hAnsi="Century Gothic"/>
          <w:sz w:val="22"/>
          <w:szCs w:val="22"/>
        </w:rPr>
        <w:t>must demonstrate</w:t>
      </w:r>
      <w:r w:rsidR="0069149A">
        <w:rPr>
          <w:rFonts w:ascii="Century Gothic" w:hAnsi="Century Gothic"/>
          <w:sz w:val="22"/>
          <w:szCs w:val="22"/>
        </w:rPr>
        <w:t xml:space="preserve"> that they</w:t>
      </w:r>
      <w:r w:rsidR="009B02AA">
        <w:rPr>
          <w:rFonts w:ascii="Century Gothic" w:hAnsi="Century Gothic"/>
          <w:sz w:val="22"/>
          <w:szCs w:val="22"/>
        </w:rPr>
        <w:t xml:space="preserve"> </w:t>
      </w:r>
      <w:r w:rsidR="003C2E8E">
        <w:rPr>
          <w:rFonts w:ascii="Century Gothic" w:hAnsi="Century Gothic"/>
          <w:sz w:val="22"/>
          <w:szCs w:val="22"/>
        </w:rPr>
        <w:t>satisfy at</w:t>
      </w:r>
      <w:r w:rsidR="009B02AA">
        <w:rPr>
          <w:rFonts w:ascii="Century Gothic" w:hAnsi="Century Gothic"/>
          <w:sz w:val="22"/>
          <w:szCs w:val="22"/>
        </w:rPr>
        <w:t xml:space="preserve"> least one of the following criteria</w:t>
      </w:r>
      <w:r w:rsidR="003C2E8E">
        <w:rPr>
          <w:rFonts w:ascii="Century Gothic" w:hAnsi="Century Gothic"/>
          <w:sz w:val="22"/>
          <w:szCs w:val="22"/>
        </w:rPr>
        <w:t>, supported by appropriate evidence</w:t>
      </w:r>
      <w:r w:rsidR="0069149A">
        <w:rPr>
          <w:rFonts w:ascii="Century Gothic" w:hAnsi="Century Gothic"/>
          <w:sz w:val="22"/>
          <w:szCs w:val="22"/>
        </w:rPr>
        <w:t>:</w:t>
      </w:r>
    </w:p>
    <w:p w14:paraId="7856252D" w14:textId="57826E34" w:rsidR="00C53D61" w:rsidRPr="006829BB" w:rsidRDefault="00C53D61" w:rsidP="006829BB">
      <w:pPr>
        <w:spacing w:after="0" w:line="240" w:lineRule="auto"/>
        <w:jc w:val="left"/>
        <w:rPr>
          <w:rFonts w:ascii="Century Gothic" w:hAnsi="Century Gothic"/>
          <w:sz w:val="22"/>
          <w:szCs w:val="22"/>
          <w:u w:val="single"/>
        </w:rPr>
      </w:pPr>
      <w:r w:rsidRPr="006829BB">
        <w:rPr>
          <w:rFonts w:ascii="Century Gothic" w:hAnsi="Century Gothic"/>
          <w:sz w:val="22"/>
          <w:szCs w:val="22"/>
          <w:u w:val="single"/>
        </w:rPr>
        <w:t xml:space="preserve">Recognised </w:t>
      </w:r>
      <w:r w:rsidR="005F11B2">
        <w:rPr>
          <w:rFonts w:ascii="Century Gothic" w:hAnsi="Century Gothic"/>
          <w:sz w:val="22"/>
          <w:szCs w:val="22"/>
          <w:u w:val="single"/>
        </w:rPr>
        <w:t xml:space="preserve">national </w:t>
      </w:r>
      <w:r w:rsidR="00FD3407">
        <w:rPr>
          <w:rFonts w:ascii="Century Gothic" w:hAnsi="Century Gothic"/>
          <w:sz w:val="22"/>
          <w:szCs w:val="22"/>
          <w:u w:val="single"/>
        </w:rPr>
        <w:t>p</w:t>
      </w:r>
      <w:r w:rsidRPr="006829BB">
        <w:rPr>
          <w:rFonts w:ascii="Century Gothic" w:hAnsi="Century Gothic"/>
          <w:sz w:val="22"/>
          <w:szCs w:val="22"/>
          <w:u w:val="single"/>
        </w:rPr>
        <w:t xml:space="preserve">rofessional </w:t>
      </w:r>
      <w:r w:rsidR="00615B77">
        <w:rPr>
          <w:rFonts w:ascii="Century Gothic" w:hAnsi="Century Gothic"/>
          <w:sz w:val="22"/>
          <w:szCs w:val="22"/>
          <w:u w:val="single"/>
        </w:rPr>
        <w:t>b</w:t>
      </w:r>
      <w:r w:rsidRPr="006829BB">
        <w:rPr>
          <w:rFonts w:ascii="Century Gothic" w:hAnsi="Century Gothic"/>
          <w:sz w:val="22"/>
          <w:szCs w:val="22"/>
          <w:u w:val="single"/>
        </w:rPr>
        <w:t>ody</w:t>
      </w:r>
    </w:p>
    <w:p w14:paraId="3573C3FE" w14:textId="24919DF1" w:rsidR="00231611" w:rsidRDefault="00C53D61" w:rsidP="00473933">
      <w:pPr>
        <w:spacing w:line="240" w:lineRule="auto"/>
        <w:jc w:val="left"/>
        <w:rPr>
          <w:rFonts w:ascii="Century Gothic" w:hAnsi="Century Gothic"/>
          <w:sz w:val="22"/>
          <w:szCs w:val="22"/>
        </w:rPr>
      </w:pPr>
      <w:r>
        <w:rPr>
          <w:rFonts w:ascii="Century Gothic" w:hAnsi="Century Gothic"/>
          <w:sz w:val="22"/>
          <w:szCs w:val="22"/>
        </w:rPr>
        <w:t>The provider is an establis</w:t>
      </w:r>
      <w:r w:rsidR="00175412">
        <w:rPr>
          <w:rFonts w:ascii="Century Gothic" w:hAnsi="Century Gothic"/>
          <w:sz w:val="22"/>
          <w:szCs w:val="22"/>
        </w:rPr>
        <w:t>hed peak professional or industry body, with subject matter experts and appropriately qualified members responsible for the design</w:t>
      </w:r>
      <w:r w:rsidR="00173E3B">
        <w:rPr>
          <w:rFonts w:ascii="Century Gothic" w:hAnsi="Century Gothic"/>
          <w:sz w:val="22"/>
          <w:szCs w:val="22"/>
        </w:rPr>
        <w:t xml:space="preserve">, </w:t>
      </w:r>
      <w:r w:rsidR="009D5845">
        <w:rPr>
          <w:rFonts w:ascii="Century Gothic" w:hAnsi="Century Gothic"/>
          <w:sz w:val="22"/>
          <w:szCs w:val="22"/>
        </w:rPr>
        <w:t xml:space="preserve">development, and delivery </w:t>
      </w:r>
      <w:r w:rsidR="009F7104">
        <w:rPr>
          <w:rFonts w:ascii="Century Gothic" w:hAnsi="Century Gothic"/>
          <w:sz w:val="22"/>
          <w:szCs w:val="22"/>
        </w:rPr>
        <w:t xml:space="preserve">of the </w:t>
      </w:r>
      <w:r w:rsidR="00231611">
        <w:rPr>
          <w:rFonts w:ascii="Century Gothic" w:hAnsi="Century Gothic"/>
          <w:sz w:val="22"/>
          <w:szCs w:val="22"/>
        </w:rPr>
        <w:t xml:space="preserve">educational </w:t>
      </w:r>
      <w:r w:rsidR="00173E3B">
        <w:rPr>
          <w:rFonts w:ascii="Century Gothic" w:hAnsi="Century Gothic"/>
          <w:sz w:val="22"/>
          <w:szCs w:val="22"/>
        </w:rPr>
        <w:t>activity, consistent with accepted professional standards</w:t>
      </w:r>
      <w:r w:rsidR="00231611">
        <w:rPr>
          <w:rFonts w:ascii="Century Gothic" w:hAnsi="Century Gothic"/>
          <w:sz w:val="22"/>
          <w:szCs w:val="22"/>
        </w:rPr>
        <w:t xml:space="preserve">; or </w:t>
      </w:r>
    </w:p>
    <w:p w14:paraId="55158E50" w14:textId="7D0DA019" w:rsidR="00FD3407" w:rsidRPr="00615B77" w:rsidRDefault="00FD3407" w:rsidP="00615B77">
      <w:pPr>
        <w:spacing w:after="0" w:line="240" w:lineRule="auto"/>
        <w:jc w:val="left"/>
        <w:rPr>
          <w:rFonts w:ascii="Century Gothic" w:hAnsi="Century Gothic"/>
          <w:sz w:val="22"/>
          <w:szCs w:val="22"/>
          <w:u w:val="single"/>
        </w:rPr>
      </w:pPr>
      <w:r w:rsidRPr="00615B77">
        <w:rPr>
          <w:rFonts w:ascii="Century Gothic" w:hAnsi="Century Gothic"/>
          <w:sz w:val="22"/>
          <w:szCs w:val="22"/>
          <w:u w:val="single"/>
        </w:rPr>
        <w:t>Accredited CPD home or regulatory authority</w:t>
      </w:r>
    </w:p>
    <w:p w14:paraId="41765363" w14:textId="1F3CB330" w:rsidR="001005E0" w:rsidRDefault="00615B77" w:rsidP="00473933">
      <w:pPr>
        <w:spacing w:line="240" w:lineRule="auto"/>
        <w:jc w:val="left"/>
        <w:rPr>
          <w:rFonts w:ascii="Century Gothic" w:hAnsi="Century Gothic"/>
          <w:sz w:val="22"/>
          <w:szCs w:val="22"/>
        </w:rPr>
      </w:pPr>
      <w:r>
        <w:rPr>
          <w:rFonts w:ascii="Century Gothic" w:hAnsi="Century Gothic"/>
          <w:sz w:val="22"/>
          <w:szCs w:val="22"/>
        </w:rPr>
        <w:t xml:space="preserve">The provider is an </w:t>
      </w:r>
      <w:r w:rsidR="00231611">
        <w:rPr>
          <w:rFonts w:ascii="Century Gothic" w:hAnsi="Century Gothic"/>
          <w:sz w:val="22"/>
          <w:szCs w:val="22"/>
        </w:rPr>
        <w:t>e</w:t>
      </w:r>
      <w:r w:rsidR="001F08B2">
        <w:rPr>
          <w:rFonts w:ascii="Century Gothic" w:hAnsi="Century Gothic"/>
          <w:sz w:val="22"/>
          <w:szCs w:val="22"/>
        </w:rPr>
        <w:t>stablished</w:t>
      </w:r>
      <w:r w:rsidR="00231611">
        <w:rPr>
          <w:rFonts w:ascii="Century Gothic" w:hAnsi="Century Gothic"/>
          <w:sz w:val="22"/>
          <w:szCs w:val="22"/>
        </w:rPr>
        <w:t xml:space="preserve"> CPD home or regulat</w:t>
      </w:r>
      <w:r w:rsidR="000A7137">
        <w:rPr>
          <w:rFonts w:ascii="Century Gothic" w:hAnsi="Century Gothic"/>
          <w:sz w:val="22"/>
          <w:szCs w:val="22"/>
        </w:rPr>
        <w:t>ory</w:t>
      </w:r>
      <w:r w:rsidR="00231611">
        <w:rPr>
          <w:rFonts w:ascii="Century Gothic" w:hAnsi="Century Gothic"/>
          <w:sz w:val="22"/>
          <w:szCs w:val="22"/>
        </w:rPr>
        <w:t xml:space="preserve"> </w:t>
      </w:r>
      <w:r w:rsidR="001D37F0">
        <w:rPr>
          <w:rFonts w:ascii="Century Gothic" w:hAnsi="Century Gothic"/>
          <w:sz w:val="22"/>
          <w:szCs w:val="22"/>
        </w:rPr>
        <w:t xml:space="preserve">authority, and </w:t>
      </w:r>
      <w:r w:rsidR="00611954">
        <w:rPr>
          <w:rFonts w:ascii="Century Gothic" w:hAnsi="Century Gothic"/>
          <w:sz w:val="22"/>
          <w:szCs w:val="22"/>
        </w:rPr>
        <w:t>the educational</w:t>
      </w:r>
      <w:r w:rsidR="000A7137">
        <w:rPr>
          <w:rFonts w:ascii="Century Gothic" w:hAnsi="Century Gothic"/>
          <w:sz w:val="22"/>
          <w:szCs w:val="22"/>
        </w:rPr>
        <w:t xml:space="preserve"> conten</w:t>
      </w:r>
      <w:r w:rsidR="00A67FDC">
        <w:rPr>
          <w:rFonts w:ascii="Century Gothic" w:hAnsi="Century Gothic"/>
          <w:sz w:val="22"/>
          <w:szCs w:val="22"/>
        </w:rPr>
        <w:t>t</w:t>
      </w:r>
      <w:r w:rsidR="00231611">
        <w:rPr>
          <w:rFonts w:ascii="Century Gothic" w:hAnsi="Century Gothic"/>
          <w:sz w:val="22"/>
          <w:szCs w:val="22"/>
        </w:rPr>
        <w:t xml:space="preserve"> </w:t>
      </w:r>
      <w:r w:rsidR="001D37F0">
        <w:rPr>
          <w:rFonts w:ascii="Century Gothic" w:hAnsi="Century Gothic"/>
          <w:sz w:val="22"/>
          <w:szCs w:val="22"/>
        </w:rPr>
        <w:t xml:space="preserve">has been subject to formal internal accreditation, </w:t>
      </w:r>
      <w:r w:rsidR="007B2295">
        <w:rPr>
          <w:rFonts w:ascii="Century Gothic" w:hAnsi="Century Gothic"/>
          <w:sz w:val="22"/>
          <w:szCs w:val="22"/>
        </w:rPr>
        <w:t>quality assurance</w:t>
      </w:r>
      <w:r w:rsidR="00ED0978">
        <w:rPr>
          <w:rFonts w:ascii="Century Gothic" w:hAnsi="Century Gothic"/>
          <w:sz w:val="22"/>
          <w:szCs w:val="22"/>
        </w:rPr>
        <w:t>, and governance processes aligned with applicable standards</w:t>
      </w:r>
      <w:r w:rsidR="001005E0">
        <w:rPr>
          <w:rFonts w:ascii="Century Gothic" w:hAnsi="Century Gothic"/>
          <w:sz w:val="22"/>
          <w:szCs w:val="22"/>
        </w:rPr>
        <w:t>; or</w:t>
      </w:r>
    </w:p>
    <w:p w14:paraId="455D55FE" w14:textId="77777777" w:rsidR="003947EF" w:rsidRPr="00BF2E9C" w:rsidRDefault="00611954" w:rsidP="00BF2E9C">
      <w:pPr>
        <w:spacing w:after="0" w:line="240" w:lineRule="auto"/>
        <w:jc w:val="left"/>
        <w:rPr>
          <w:rFonts w:ascii="Century Gothic" w:hAnsi="Century Gothic"/>
          <w:sz w:val="22"/>
          <w:szCs w:val="22"/>
          <w:u w:val="single"/>
        </w:rPr>
      </w:pPr>
      <w:r w:rsidRPr="00BF2E9C">
        <w:rPr>
          <w:rFonts w:ascii="Century Gothic" w:hAnsi="Century Gothic"/>
          <w:sz w:val="22"/>
          <w:szCs w:val="22"/>
          <w:u w:val="single"/>
        </w:rPr>
        <w:t>Content ownership and intellectual authority</w:t>
      </w:r>
    </w:p>
    <w:p w14:paraId="11490076" w14:textId="26063B55" w:rsidR="001005E0" w:rsidRDefault="003947EF" w:rsidP="00473933">
      <w:pPr>
        <w:spacing w:line="240" w:lineRule="auto"/>
        <w:jc w:val="left"/>
        <w:rPr>
          <w:rFonts w:ascii="Century Gothic" w:hAnsi="Century Gothic"/>
          <w:sz w:val="22"/>
          <w:szCs w:val="22"/>
        </w:rPr>
      </w:pPr>
      <w:r>
        <w:rPr>
          <w:rFonts w:ascii="Century Gothic" w:hAnsi="Century Gothic"/>
          <w:sz w:val="22"/>
          <w:szCs w:val="22"/>
        </w:rPr>
        <w:t xml:space="preserve">The provider is the original developer and custodian of the educational content and can demonstrate full responsibility for </w:t>
      </w:r>
      <w:r w:rsidR="00BF2E9C">
        <w:rPr>
          <w:rFonts w:ascii="Century Gothic" w:hAnsi="Century Gothic"/>
          <w:sz w:val="22"/>
          <w:szCs w:val="22"/>
        </w:rPr>
        <w:t>its integrity, evidence base, and ongoing currency</w:t>
      </w:r>
      <w:r w:rsidR="001005E0">
        <w:rPr>
          <w:rFonts w:ascii="Century Gothic" w:hAnsi="Century Gothic"/>
          <w:sz w:val="22"/>
          <w:szCs w:val="22"/>
        </w:rPr>
        <w:t>; or</w:t>
      </w:r>
    </w:p>
    <w:p w14:paraId="189564FC" w14:textId="77777777" w:rsidR="0066622C" w:rsidRPr="00311E7A" w:rsidRDefault="0066622C" w:rsidP="00311E7A">
      <w:pPr>
        <w:spacing w:after="0" w:line="240" w:lineRule="auto"/>
        <w:jc w:val="left"/>
        <w:rPr>
          <w:rFonts w:ascii="Century Gothic" w:hAnsi="Century Gothic"/>
          <w:sz w:val="22"/>
          <w:szCs w:val="22"/>
          <w:u w:val="single"/>
        </w:rPr>
      </w:pPr>
      <w:r w:rsidRPr="00311E7A">
        <w:rPr>
          <w:rFonts w:ascii="Century Gothic" w:hAnsi="Century Gothic"/>
          <w:sz w:val="22"/>
          <w:szCs w:val="22"/>
          <w:u w:val="single"/>
        </w:rPr>
        <w:t>Guideline development authority</w:t>
      </w:r>
    </w:p>
    <w:p w14:paraId="68C2471F" w14:textId="79825894" w:rsidR="00200CA6" w:rsidRDefault="0066622C" w:rsidP="00473933">
      <w:pPr>
        <w:spacing w:line="240" w:lineRule="auto"/>
        <w:jc w:val="left"/>
        <w:rPr>
          <w:rFonts w:ascii="Century Gothic" w:hAnsi="Century Gothic"/>
          <w:sz w:val="22"/>
          <w:szCs w:val="22"/>
        </w:rPr>
      </w:pPr>
      <w:r>
        <w:rPr>
          <w:rFonts w:ascii="Century Gothic" w:hAnsi="Century Gothic"/>
          <w:sz w:val="22"/>
          <w:szCs w:val="22"/>
        </w:rPr>
        <w:t>The provider has mad</w:t>
      </w:r>
      <w:r w:rsidR="009F52E0">
        <w:rPr>
          <w:rFonts w:ascii="Century Gothic" w:hAnsi="Century Gothic"/>
          <w:sz w:val="22"/>
          <w:szCs w:val="22"/>
        </w:rPr>
        <w:t>e</w:t>
      </w:r>
      <w:r>
        <w:rPr>
          <w:rFonts w:ascii="Century Gothic" w:hAnsi="Century Gothic"/>
          <w:sz w:val="22"/>
          <w:szCs w:val="22"/>
        </w:rPr>
        <w:t xml:space="preserve"> a substantial, recognised, and evidence-based contribution to the development of national </w:t>
      </w:r>
      <w:r w:rsidR="009F52E0">
        <w:rPr>
          <w:rFonts w:ascii="Century Gothic" w:hAnsi="Century Gothic"/>
          <w:sz w:val="22"/>
          <w:szCs w:val="22"/>
        </w:rPr>
        <w:t xml:space="preserve">guidelines or standards within the relevant </w:t>
      </w:r>
      <w:r w:rsidR="00EF3015">
        <w:rPr>
          <w:rFonts w:ascii="Century Gothic" w:hAnsi="Century Gothic"/>
          <w:sz w:val="22"/>
          <w:szCs w:val="22"/>
        </w:rPr>
        <w:t>therapeutic area or subject (for example</w:t>
      </w:r>
      <w:r w:rsidR="00E934D2">
        <w:rPr>
          <w:rFonts w:ascii="Century Gothic" w:hAnsi="Century Gothic"/>
          <w:sz w:val="22"/>
          <w:szCs w:val="22"/>
        </w:rPr>
        <w:t>, organisations such as the Heart Foundation or th</w:t>
      </w:r>
      <w:r w:rsidR="00311E7A">
        <w:rPr>
          <w:rFonts w:ascii="Century Gothic" w:hAnsi="Century Gothic"/>
          <w:sz w:val="22"/>
          <w:szCs w:val="22"/>
        </w:rPr>
        <w:t xml:space="preserve">e </w:t>
      </w:r>
      <w:r w:rsidR="00200CA6">
        <w:rPr>
          <w:rFonts w:ascii="Century Gothic" w:hAnsi="Century Gothic"/>
          <w:sz w:val="22"/>
          <w:szCs w:val="22"/>
        </w:rPr>
        <w:t>Cardiac Society of Australia and New Zealand)</w:t>
      </w:r>
    </w:p>
    <w:p w14:paraId="00CF7DCF" w14:textId="77777777" w:rsidR="00811F48" w:rsidRDefault="00811F48" w:rsidP="00473933">
      <w:pPr>
        <w:spacing w:line="240" w:lineRule="auto"/>
        <w:jc w:val="left"/>
        <w:rPr>
          <w:rFonts w:ascii="Century Gothic" w:hAnsi="Century Gothic"/>
          <w:sz w:val="22"/>
          <w:szCs w:val="22"/>
        </w:rPr>
      </w:pPr>
      <w:r w:rsidRPr="00811F48">
        <w:rPr>
          <w:rFonts w:ascii="Century Gothic" w:hAnsi="Century Gothic"/>
          <w:sz w:val="22"/>
          <w:szCs w:val="22"/>
          <w:u w:val="single"/>
        </w:rPr>
        <w:t>Registered Training Organisations (RTO)'s</w:t>
      </w:r>
      <w:r w:rsidRPr="00811F48">
        <w:rPr>
          <w:rFonts w:ascii="Century Gothic" w:hAnsi="Century Gothic"/>
          <w:sz w:val="22"/>
          <w:szCs w:val="22"/>
        </w:rPr>
        <w:t xml:space="preserve"> </w:t>
      </w:r>
    </w:p>
    <w:p w14:paraId="555F02C9" w14:textId="534E26BC" w:rsidR="00811F48" w:rsidRDefault="00811F48" w:rsidP="00473933">
      <w:pPr>
        <w:spacing w:line="240" w:lineRule="auto"/>
        <w:jc w:val="left"/>
        <w:rPr>
          <w:rFonts w:ascii="Century Gothic" w:hAnsi="Century Gothic"/>
          <w:sz w:val="22"/>
          <w:szCs w:val="22"/>
        </w:rPr>
      </w:pPr>
      <w:r w:rsidRPr="00811F48">
        <w:rPr>
          <w:rFonts w:ascii="Century Gothic" w:hAnsi="Century Gothic"/>
          <w:sz w:val="22"/>
          <w:szCs w:val="22"/>
        </w:rPr>
        <w:t xml:space="preserve">Delivering </w:t>
      </w:r>
      <w:hyperlink r:id="rId11" w:history="1">
        <w:r w:rsidRPr="00811F48">
          <w:rPr>
            <w:rStyle w:val="Hyperlink"/>
            <w:rFonts w:ascii="Century Gothic" w:hAnsi="Century Gothic"/>
            <w:sz w:val="22"/>
            <w:szCs w:val="22"/>
          </w:rPr>
          <w:t xml:space="preserve">publicly listed Units of Competency </w:t>
        </w:r>
      </w:hyperlink>
      <w:r w:rsidRPr="00811F48">
        <w:rPr>
          <w:rFonts w:ascii="Century Gothic" w:hAnsi="Century Gothic"/>
          <w:sz w:val="22"/>
          <w:szCs w:val="22"/>
        </w:rPr>
        <w:t>as an RTO</w:t>
      </w:r>
    </w:p>
    <w:p w14:paraId="57A07350" w14:textId="7EEFEE65" w:rsidR="00311E7A" w:rsidRDefault="00311E7A" w:rsidP="00473933">
      <w:pPr>
        <w:spacing w:line="240" w:lineRule="auto"/>
        <w:jc w:val="left"/>
        <w:rPr>
          <w:rFonts w:ascii="Century Gothic" w:hAnsi="Century Gothic"/>
          <w:sz w:val="22"/>
          <w:szCs w:val="22"/>
        </w:rPr>
      </w:pPr>
      <w:r>
        <w:rPr>
          <w:rFonts w:ascii="Century Gothic" w:hAnsi="Century Gothic"/>
          <w:sz w:val="22"/>
          <w:szCs w:val="22"/>
        </w:rPr>
        <w:t>All applicants must provide verifiable documentation to substantiate eligi</w:t>
      </w:r>
      <w:r w:rsidR="009215A1">
        <w:rPr>
          <w:rFonts w:ascii="Century Gothic" w:hAnsi="Century Gothic"/>
          <w:sz w:val="22"/>
          <w:szCs w:val="22"/>
        </w:rPr>
        <w:t>bility</w:t>
      </w:r>
      <w:r w:rsidR="00A46159">
        <w:rPr>
          <w:rFonts w:ascii="Century Gothic" w:hAnsi="Century Gothic"/>
          <w:sz w:val="22"/>
          <w:szCs w:val="22"/>
        </w:rPr>
        <w:t xml:space="preserve"> against the stated criteria</w:t>
      </w:r>
      <w:r w:rsidR="009215A1">
        <w:rPr>
          <w:rFonts w:ascii="Century Gothic" w:hAnsi="Century Gothic"/>
          <w:sz w:val="22"/>
          <w:szCs w:val="22"/>
        </w:rPr>
        <w:t xml:space="preserve">. The Australian Institute of CPD Standards reserves the right to request </w:t>
      </w:r>
      <w:r w:rsidR="00A46159">
        <w:rPr>
          <w:rFonts w:ascii="Century Gothic" w:hAnsi="Century Gothic"/>
          <w:sz w:val="22"/>
          <w:szCs w:val="22"/>
        </w:rPr>
        <w:t>further</w:t>
      </w:r>
      <w:r w:rsidR="009215A1">
        <w:rPr>
          <w:rFonts w:ascii="Century Gothic" w:hAnsi="Century Gothic"/>
          <w:sz w:val="22"/>
          <w:szCs w:val="22"/>
        </w:rPr>
        <w:t xml:space="preserve"> evidence </w:t>
      </w:r>
      <w:r w:rsidR="00444F0D">
        <w:rPr>
          <w:rFonts w:ascii="Century Gothic" w:hAnsi="Century Gothic"/>
          <w:sz w:val="22"/>
          <w:szCs w:val="22"/>
        </w:rPr>
        <w:t>at any stage of the assessment process and to approve, defer, or reject any</w:t>
      </w:r>
      <w:r w:rsidR="000B02FB">
        <w:rPr>
          <w:rFonts w:ascii="Century Gothic" w:hAnsi="Century Gothic"/>
          <w:sz w:val="22"/>
          <w:szCs w:val="22"/>
        </w:rPr>
        <w:t xml:space="preserve"> CPD Verification application</w:t>
      </w:r>
      <w:r w:rsidR="009C6D9B">
        <w:rPr>
          <w:rFonts w:ascii="Century Gothic" w:hAnsi="Century Gothic"/>
          <w:sz w:val="22"/>
          <w:szCs w:val="22"/>
        </w:rPr>
        <w:t xml:space="preserve"> where criteria are not adequately met or cannot be substantiated</w:t>
      </w:r>
      <w:r w:rsidR="000B02FB">
        <w:rPr>
          <w:rFonts w:ascii="Century Gothic" w:hAnsi="Century Gothic"/>
          <w:sz w:val="22"/>
          <w:szCs w:val="22"/>
        </w:rPr>
        <w:t>.</w:t>
      </w:r>
      <w:r w:rsidR="00205D2E">
        <w:rPr>
          <w:rFonts w:ascii="Century Gothic" w:hAnsi="Century Gothic"/>
          <w:sz w:val="22"/>
          <w:szCs w:val="22"/>
        </w:rPr>
        <w:t xml:space="preserve"> </w:t>
      </w:r>
    </w:p>
    <w:p w14:paraId="39DB590A" w14:textId="77777777" w:rsidR="00A050BE" w:rsidRDefault="00A050BE" w:rsidP="00473933">
      <w:pPr>
        <w:spacing w:line="240" w:lineRule="auto"/>
        <w:jc w:val="left"/>
        <w:rPr>
          <w:rFonts w:ascii="Century Gothic" w:hAnsi="Century Gothic"/>
          <w:b/>
          <w:bCs/>
          <w:sz w:val="22"/>
          <w:szCs w:val="22"/>
        </w:rPr>
      </w:pPr>
    </w:p>
    <w:p w14:paraId="1688000A" w14:textId="45571C09" w:rsidR="00473933" w:rsidRPr="00473933" w:rsidRDefault="00473933" w:rsidP="00473933">
      <w:pPr>
        <w:spacing w:line="240" w:lineRule="auto"/>
        <w:jc w:val="left"/>
        <w:rPr>
          <w:rFonts w:ascii="Century Gothic" w:hAnsi="Century Gothic"/>
          <w:b/>
          <w:bCs/>
          <w:sz w:val="22"/>
          <w:szCs w:val="22"/>
        </w:rPr>
      </w:pPr>
      <w:r w:rsidRPr="00473933">
        <w:rPr>
          <w:rFonts w:ascii="Century Gothic" w:hAnsi="Century Gothic"/>
          <w:b/>
          <w:bCs/>
          <w:sz w:val="22"/>
          <w:szCs w:val="22"/>
        </w:rPr>
        <w:lastRenderedPageBreak/>
        <w:t>CPD Re-review</w:t>
      </w:r>
    </w:p>
    <w:p w14:paraId="7A763833" w14:textId="3B03FF0D" w:rsidR="00473933" w:rsidRPr="00473933" w:rsidRDefault="00B32691" w:rsidP="00473933">
      <w:pPr>
        <w:spacing w:line="240" w:lineRule="auto"/>
        <w:jc w:val="left"/>
        <w:rPr>
          <w:rFonts w:ascii="Century Gothic" w:hAnsi="Century Gothic"/>
          <w:sz w:val="22"/>
          <w:szCs w:val="22"/>
        </w:rPr>
      </w:pPr>
      <w:r>
        <w:rPr>
          <w:rFonts w:ascii="Century Gothic" w:hAnsi="Century Gothic"/>
          <w:sz w:val="22"/>
          <w:szCs w:val="22"/>
        </w:rPr>
        <w:t>T</w:t>
      </w:r>
      <w:r w:rsidR="00473933" w:rsidRPr="00473933">
        <w:rPr>
          <w:rFonts w:ascii="Century Gothic" w:hAnsi="Century Gothic"/>
          <w:sz w:val="22"/>
          <w:szCs w:val="22"/>
        </w:rPr>
        <w:t>he process of checking, confirming, or validating that an activity is still relevant and continues to meet specific requirements and standards for compliance.</w:t>
      </w:r>
    </w:p>
    <w:p w14:paraId="2457020D" w14:textId="77777777" w:rsidR="00473933" w:rsidRPr="00473933" w:rsidRDefault="00473933" w:rsidP="00473933">
      <w:pPr>
        <w:spacing w:line="240" w:lineRule="auto"/>
        <w:jc w:val="left"/>
        <w:rPr>
          <w:rFonts w:ascii="Century Gothic" w:hAnsi="Century Gothic"/>
          <w:sz w:val="22"/>
          <w:szCs w:val="22"/>
        </w:rPr>
      </w:pPr>
      <w:r w:rsidRPr="00473933">
        <w:rPr>
          <w:rFonts w:ascii="Century Gothic" w:hAnsi="Century Gothic"/>
          <w:sz w:val="22"/>
          <w:szCs w:val="22"/>
        </w:rPr>
        <w:t>Application for re-review is ideal for annual updates and to demonstrate currency and continued relevance to learners and generates an updated trust mark.</w:t>
      </w:r>
    </w:p>
    <w:p w14:paraId="6F46BD92" w14:textId="6D85A3F2" w:rsidR="00B32691" w:rsidRPr="00473933" w:rsidRDefault="00B32691" w:rsidP="00B32691">
      <w:pPr>
        <w:spacing w:line="240" w:lineRule="auto"/>
        <w:jc w:val="left"/>
        <w:rPr>
          <w:rFonts w:ascii="Century Gothic" w:hAnsi="Century Gothic"/>
          <w:sz w:val="22"/>
          <w:szCs w:val="22"/>
        </w:rPr>
      </w:pPr>
      <w:r w:rsidRPr="00473933">
        <w:rPr>
          <w:rFonts w:ascii="Century Gothic" w:hAnsi="Century Gothic"/>
          <w:sz w:val="22"/>
          <w:szCs w:val="22"/>
        </w:rPr>
        <w:t xml:space="preserve">Please select the level of CPD you </w:t>
      </w:r>
      <w:r w:rsidR="00595D6C" w:rsidRPr="00473933">
        <w:rPr>
          <w:rFonts w:ascii="Century Gothic" w:hAnsi="Century Gothic"/>
          <w:sz w:val="22"/>
          <w:szCs w:val="22"/>
        </w:rPr>
        <w:t>are applying</w:t>
      </w:r>
      <w:r w:rsidRPr="00473933">
        <w:rPr>
          <w:rFonts w:ascii="Century Gothic" w:hAnsi="Century Gothic"/>
          <w:sz w:val="22"/>
          <w:szCs w:val="22"/>
        </w:rPr>
        <w:t xml:space="preserve"> for</w:t>
      </w:r>
    </w:p>
    <w:p w14:paraId="38F67A93" w14:textId="3A1F143A" w:rsidR="00473933" w:rsidRPr="00473933" w:rsidRDefault="00000000" w:rsidP="00B32691">
      <w:pPr>
        <w:spacing w:line="240" w:lineRule="auto"/>
        <w:ind w:left="720"/>
        <w:jc w:val="left"/>
        <w:rPr>
          <w:rFonts w:ascii="Century Gothic" w:hAnsi="Century Gothic"/>
          <w:sz w:val="22"/>
          <w:szCs w:val="22"/>
        </w:rPr>
      </w:pPr>
      <w:sdt>
        <w:sdtPr>
          <w:rPr>
            <w:rFonts w:ascii="Century Gothic" w:hAnsi="Century Gothic"/>
            <w:sz w:val="22"/>
            <w:szCs w:val="22"/>
          </w:rPr>
          <w:id w:val="1440020240"/>
          <w14:checkbox>
            <w14:checked w14:val="0"/>
            <w14:checkedState w14:val="2612" w14:font="MS Gothic"/>
            <w14:uncheckedState w14:val="2610" w14:font="MS Gothic"/>
          </w14:checkbox>
        </w:sdtPr>
        <w:sdtContent>
          <w:r w:rsidR="00B32691" w:rsidRPr="0031694B">
            <w:rPr>
              <w:rFonts w:ascii="Segoe UI Symbol" w:eastAsia="MS Gothic" w:hAnsi="Segoe UI Symbol" w:cs="Segoe UI Symbol"/>
              <w:sz w:val="22"/>
              <w:szCs w:val="22"/>
            </w:rPr>
            <w:t>☐</w:t>
          </w:r>
        </w:sdtContent>
      </w:sdt>
      <w:r w:rsidR="00B32691">
        <w:rPr>
          <w:rFonts w:ascii="Century Gothic" w:hAnsi="Century Gothic"/>
          <w:sz w:val="22"/>
          <w:szCs w:val="22"/>
        </w:rPr>
        <w:t xml:space="preserve"> </w:t>
      </w:r>
      <w:r w:rsidR="00473933" w:rsidRPr="00473933">
        <w:rPr>
          <w:rFonts w:ascii="Century Gothic" w:hAnsi="Century Gothic"/>
          <w:sz w:val="22"/>
          <w:szCs w:val="22"/>
        </w:rPr>
        <w:t>CPD Accreditation</w:t>
      </w:r>
    </w:p>
    <w:p w14:paraId="62C928AD" w14:textId="15C0923D" w:rsidR="00473933" w:rsidRPr="00473933" w:rsidRDefault="00000000" w:rsidP="00B32691">
      <w:pPr>
        <w:spacing w:line="240" w:lineRule="auto"/>
        <w:ind w:left="720"/>
        <w:jc w:val="left"/>
        <w:rPr>
          <w:rFonts w:ascii="Century Gothic" w:hAnsi="Century Gothic"/>
          <w:sz w:val="22"/>
          <w:szCs w:val="22"/>
        </w:rPr>
      </w:pPr>
      <w:sdt>
        <w:sdtPr>
          <w:rPr>
            <w:rFonts w:ascii="Century Gothic" w:hAnsi="Century Gothic"/>
            <w:sz w:val="22"/>
            <w:szCs w:val="22"/>
          </w:rPr>
          <w:id w:val="-1431352419"/>
          <w14:checkbox>
            <w14:checked w14:val="0"/>
            <w14:checkedState w14:val="2612" w14:font="MS Gothic"/>
            <w14:uncheckedState w14:val="2610" w14:font="MS Gothic"/>
          </w14:checkbox>
        </w:sdtPr>
        <w:sdtContent>
          <w:r w:rsidR="00B32691" w:rsidRPr="0031694B">
            <w:rPr>
              <w:rFonts w:ascii="Segoe UI Symbol" w:eastAsia="MS Gothic" w:hAnsi="Segoe UI Symbol" w:cs="Segoe UI Symbol"/>
              <w:sz w:val="22"/>
              <w:szCs w:val="22"/>
            </w:rPr>
            <w:t>☐</w:t>
          </w:r>
        </w:sdtContent>
      </w:sdt>
      <w:r w:rsidR="00B32691">
        <w:rPr>
          <w:rFonts w:ascii="Century Gothic" w:hAnsi="Century Gothic"/>
          <w:sz w:val="22"/>
          <w:szCs w:val="22"/>
        </w:rPr>
        <w:t xml:space="preserve"> </w:t>
      </w:r>
      <w:r w:rsidR="00473933" w:rsidRPr="00473933">
        <w:rPr>
          <w:rFonts w:ascii="Century Gothic" w:hAnsi="Century Gothic"/>
          <w:sz w:val="22"/>
          <w:szCs w:val="22"/>
        </w:rPr>
        <w:t>CPD Verification</w:t>
      </w:r>
    </w:p>
    <w:p w14:paraId="5A2A556E" w14:textId="0A898B63" w:rsidR="00473933" w:rsidRPr="00473933" w:rsidRDefault="00000000" w:rsidP="00B32691">
      <w:pPr>
        <w:spacing w:line="240" w:lineRule="auto"/>
        <w:ind w:left="720"/>
        <w:jc w:val="left"/>
        <w:rPr>
          <w:rFonts w:ascii="Century Gothic" w:hAnsi="Century Gothic"/>
          <w:sz w:val="22"/>
          <w:szCs w:val="22"/>
        </w:rPr>
      </w:pPr>
      <w:sdt>
        <w:sdtPr>
          <w:rPr>
            <w:rFonts w:ascii="Century Gothic" w:hAnsi="Century Gothic"/>
            <w:sz w:val="22"/>
            <w:szCs w:val="22"/>
          </w:rPr>
          <w:id w:val="795722061"/>
          <w14:checkbox>
            <w14:checked w14:val="0"/>
            <w14:checkedState w14:val="2612" w14:font="MS Gothic"/>
            <w14:uncheckedState w14:val="2610" w14:font="MS Gothic"/>
          </w14:checkbox>
        </w:sdtPr>
        <w:sdtContent>
          <w:r w:rsidR="00B32691" w:rsidRPr="0031694B">
            <w:rPr>
              <w:rFonts w:ascii="Segoe UI Symbol" w:eastAsia="MS Gothic" w:hAnsi="Segoe UI Symbol" w:cs="Segoe UI Symbol"/>
              <w:sz w:val="22"/>
              <w:szCs w:val="22"/>
            </w:rPr>
            <w:t>☐</w:t>
          </w:r>
        </w:sdtContent>
      </w:sdt>
      <w:r w:rsidR="00B32691">
        <w:rPr>
          <w:rFonts w:ascii="Century Gothic" w:hAnsi="Century Gothic"/>
          <w:sz w:val="22"/>
          <w:szCs w:val="22"/>
        </w:rPr>
        <w:t xml:space="preserve"> </w:t>
      </w:r>
      <w:r w:rsidR="00473933" w:rsidRPr="00473933">
        <w:rPr>
          <w:rFonts w:ascii="Century Gothic" w:hAnsi="Century Gothic"/>
          <w:sz w:val="22"/>
          <w:szCs w:val="22"/>
        </w:rPr>
        <w:t>CPD Re-review</w:t>
      </w:r>
    </w:p>
    <w:p w14:paraId="47357F39" w14:textId="14C0F651" w:rsidR="00473933" w:rsidRPr="00473933" w:rsidRDefault="00473933" w:rsidP="00473933">
      <w:pPr>
        <w:spacing w:line="240" w:lineRule="auto"/>
        <w:jc w:val="left"/>
        <w:rPr>
          <w:rFonts w:ascii="Century Gothic" w:hAnsi="Century Gothic"/>
          <w:sz w:val="22"/>
          <w:szCs w:val="22"/>
        </w:rPr>
      </w:pPr>
    </w:p>
    <w:p w14:paraId="10E38AEB" w14:textId="48A4E55F" w:rsidR="00473933" w:rsidRDefault="00473933" w:rsidP="00473933">
      <w:pPr>
        <w:spacing w:line="240" w:lineRule="auto"/>
        <w:jc w:val="left"/>
        <w:rPr>
          <w:rFonts w:ascii="Century Gothic" w:hAnsi="Century Gothic"/>
          <w:sz w:val="22"/>
          <w:szCs w:val="22"/>
        </w:rPr>
      </w:pPr>
      <w:r w:rsidRPr="00473933">
        <w:rPr>
          <w:rFonts w:ascii="Century Gothic" w:hAnsi="Century Gothic"/>
          <w:sz w:val="22"/>
          <w:szCs w:val="22"/>
        </w:rPr>
        <w:t>Please indicate the length of your activity</w:t>
      </w:r>
    </w:p>
    <w:p w14:paraId="56E84DE5" w14:textId="60B99D6E" w:rsidR="00E8559E" w:rsidRPr="00473933" w:rsidRDefault="00000000" w:rsidP="00E8559E">
      <w:pPr>
        <w:spacing w:line="240" w:lineRule="auto"/>
        <w:ind w:left="720"/>
        <w:jc w:val="left"/>
        <w:rPr>
          <w:rFonts w:ascii="Century Gothic" w:hAnsi="Century Gothic"/>
          <w:sz w:val="22"/>
          <w:szCs w:val="22"/>
        </w:rPr>
      </w:pPr>
      <w:sdt>
        <w:sdtPr>
          <w:rPr>
            <w:rFonts w:ascii="Century Gothic" w:hAnsi="Century Gothic"/>
            <w:sz w:val="22"/>
            <w:szCs w:val="22"/>
          </w:rPr>
          <w:id w:val="1936781494"/>
          <w14:checkbox>
            <w14:checked w14:val="0"/>
            <w14:checkedState w14:val="2612" w14:font="MS Gothic"/>
            <w14:uncheckedState w14:val="2610" w14:font="MS Gothic"/>
          </w14:checkbox>
        </w:sdtPr>
        <w:sdtContent>
          <w:r w:rsidR="00E8559E" w:rsidRPr="0031694B">
            <w:rPr>
              <w:rFonts w:ascii="Segoe UI Symbol" w:eastAsia="MS Gothic" w:hAnsi="Segoe UI Symbol" w:cs="Segoe UI Symbol"/>
              <w:sz w:val="22"/>
              <w:szCs w:val="22"/>
            </w:rPr>
            <w:t>☐</w:t>
          </w:r>
        </w:sdtContent>
      </w:sdt>
      <w:r w:rsidR="00E8559E" w:rsidRPr="00473933">
        <w:rPr>
          <w:rFonts w:ascii="Century Gothic" w:hAnsi="Century Gothic"/>
          <w:sz w:val="22"/>
          <w:szCs w:val="22"/>
        </w:rPr>
        <w:t xml:space="preserve"> </w:t>
      </w:r>
      <w:r w:rsidR="00E8559E">
        <w:rPr>
          <w:rFonts w:ascii="Century Gothic" w:hAnsi="Century Gothic"/>
          <w:sz w:val="22"/>
          <w:szCs w:val="22"/>
        </w:rPr>
        <w:t xml:space="preserve"> </w:t>
      </w:r>
      <w:r w:rsidR="00E8559E" w:rsidRPr="00473933">
        <w:rPr>
          <w:rFonts w:ascii="Century Gothic" w:hAnsi="Century Gothic"/>
          <w:sz w:val="22"/>
          <w:szCs w:val="22"/>
        </w:rPr>
        <w:t>0-1 hours of learning</w:t>
      </w:r>
    </w:p>
    <w:p w14:paraId="29012DEC" w14:textId="4E99AE43" w:rsidR="00E8559E" w:rsidRPr="00473933" w:rsidRDefault="00000000" w:rsidP="00E8559E">
      <w:pPr>
        <w:spacing w:line="240" w:lineRule="auto"/>
        <w:ind w:left="720"/>
        <w:jc w:val="left"/>
        <w:rPr>
          <w:rFonts w:ascii="Century Gothic" w:hAnsi="Century Gothic"/>
          <w:sz w:val="22"/>
          <w:szCs w:val="22"/>
        </w:rPr>
      </w:pPr>
      <w:sdt>
        <w:sdtPr>
          <w:rPr>
            <w:rFonts w:ascii="Century Gothic" w:hAnsi="Century Gothic"/>
            <w:sz w:val="22"/>
            <w:szCs w:val="22"/>
          </w:rPr>
          <w:id w:val="-1749885563"/>
          <w14:checkbox>
            <w14:checked w14:val="0"/>
            <w14:checkedState w14:val="2612" w14:font="MS Gothic"/>
            <w14:uncheckedState w14:val="2610" w14:font="MS Gothic"/>
          </w14:checkbox>
        </w:sdtPr>
        <w:sdtContent>
          <w:r w:rsidR="00E8559E" w:rsidRPr="0031694B">
            <w:rPr>
              <w:rFonts w:ascii="Segoe UI Symbol" w:eastAsia="MS Gothic" w:hAnsi="Segoe UI Symbol" w:cs="Segoe UI Symbol"/>
              <w:sz w:val="22"/>
              <w:szCs w:val="22"/>
            </w:rPr>
            <w:t>☐</w:t>
          </w:r>
        </w:sdtContent>
      </w:sdt>
      <w:r w:rsidR="00E8559E" w:rsidRPr="00473933">
        <w:rPr>
          <w:rFonts w:ascii="Century Gothic" w:hAnsi="Century Gothic"/>
          <w:sz w:val="22"/>
          <w:szCs w:val="22"/>
        </w:rPr>
        <w:t xml:space="preserve"> </w:t>
      </w:r>
      <w:r w:rsidR="00E8559E">
        <w:rPr>
          <w:rFonts w:ascii="Century Gothic" w:hAnsi="Century Gothic"/>
          <w:sz w:val="22"/>
          <w:szCs w:val="22"/>
        </w:rPr>
        <w:t xml:space="preserve"> </w:t>
      </w:r>
      <w:r w:rsidR="00E8559E" w:rsidRPr="00473933">
        <w:rPr>
          <w:rFonts w:ascii="Century Gothic" w:hAnsi="Century Gothic"/>
          <w:sz w:val="22"/>
          <w:szCs w:val="22"/>
        </w:rPr>
        <w:t>1-3 hours of learning</w:t>
      </w:r>
    </w:p>
    <w:p w14:paraId="2D4B8782" w14:textId="463AD62F" w:rsidR="00E8559E" w:rsidRPr="00473933" w:rsidRDefault="00000000" w:rsidP="00E8559E">
      <w:pPr>
        <w:spacing w:line="240" w:lineRule="auto"/>
        <w:ind w:left="720"/>
        <w:jc w:val="left"/>
        <w:rPr>
          <w:rFonts w:ascii="Century Gothic" w:hAnsi="Century Gothic"/>
          <w:sz w:val="22"/>
          <w:szCs w:val="22"/>
        </w:rPr>
      </w:pPr>
      <w:sdt>
        <w:sdtPr>
          <w:rPr>
            <w:rFonts w:ascii="Century Gothic" w:hAnsi="Century Gothic"/>
            <w:sz w:val="22"/>
            <w:szCs w:val="22"/>
          </w:rPr>
          <w:id w:val="-243420286"/>
          <w14:checkbox>
            <w14:checked w14:val="0"/>
            <w14:checkedState w14:val="2612" w14:font="MS Gothic"/>
            <w14:uncheckedState w14:val="2610" w14:font="MS Gothic"/>
          </w14:checkbox>
        </w:sdtPr>
        <w:sdtContent>
          <w:r w:rsidR="00E8559E" w:rsidRPr="0031694B">
            <w:rPr>
              <w:rFonts w:ascii="Segoe UI Symbol" w:eastAsia="MS Gothic" w:hAnsi="Segoe UI Symbol" w:cs="Segoe UI Symbol"/>
              <w:sz w:val="22"/>
              <w:szCs w:val="22"/>
            </w:rPr>
            <w:t>☐</w:t>
          </w:r>
        </w:sdtContent>
      </w:sdt>
      <w:r w:rsidR="00E8559E" w:rsidRPr="00473933">
        <w:rPr>
          <w:rFonts w:ascii="Century Gothic" w:hAnsi="Century Gothic"/>
          <w:sz w:val="22"/>
          <w:szCs w:val="22"/>
        </w:rPr>
        <w:t xml:space="preserve"> </w:t>
      </w:r>
      <w:r w:rsidR="00E8559E">
        <w:rPr>
          <w:rFonts w:ascii="Century Gothic" w:hAnsi="Century Gothic"/>
          <w:sz w:val="22"/>
          <w:szCs w:val="22"/>
        </w:rPr>
        <w:t xml:space="preserve"> </w:t>
      </w:r>
      <w:r w:rsidR="00E8559E" w:rsidRPr="00473933">
        <w:rPr>
          <w:rFonts w:ascii="Century Gothic" w:hAnsi="Century Gothic"/>
          <w:sz w:val="22"/>
          <w:szCs w:val="22"/>
        </w:rPr>
        <w:t>3-6 hours of learning</w:t>
      </w:r>
    </w:p>
    <w:p w14:paraId="459A58B9" w14:textId="7E3A3CAD" w:rsidR="00E8559E" w:rsidRPr="00473933" w:rsidRDefault="00000000" w:rsidP="00E8559E">
      <w:pPr>
        <w:spacing w:line="240" w:lineRule="auto"/>
        <w:ind w:left="720"/>
        <w:jc w:val="left"/>
        <w:rPr>
          <w:rFonts w:ascii="Century Gothic" w:hAnsi="Century Gothic"/>
          <w:sz w:val="22"/>
          <w:szCs w:val="22"/>
        </w:rPr>
      </w:pPr>
      <w:sdt>
        <w:sdtPr>
          <w:rPr>
            <w:rFonts w:ascii="Century Gothic" w:hAnsi="Century Gothic"/>
            <w:sz w:val="22"/>
            <w:szCs w:val="22"/>
          </w:rPr>
          <w:id w:val="-1267842603"/>
          <w14:checkbox>
            <w14:checked w14:val="0"/>
            <w14:checkedState w14:val="2612" w14:font="MS Gothic"/>
            <w14:uncheckedState w14:val="2610" w14:font="MS Gothic"/>
          </w14:checkbox>
        </w:sdtPr>
        <w:sdtContent>
          <w:r w:rsidR="00E8559E" w:rsidRPr="0031694B">
            <w:rPr>
              <w:rFonts w:ascii="Segoe UI Symbol" w:eastAsia="MS Gothic" w:hAnsi="Segoe UI Symbol" w:cs="Segoe UI Symbol"/>
              <w:sz w:val="22"/>
              <w:szCs w:val="22"/>
            </w:rPr>
            <w:t>☐</w:t>
          </w:r>
        </w:sdtContent>
      </w:sdt>
      <w:r w:rsidR="00E8559E" w:rsidRPr="00473933">
        <w:rPr>
          <w:rFonts w:ascii="Century Gothic" w:hAnsi="Century Gothic"/>
          <w:sz w:val="22"/>
          <w:szCs w:val="22"/>
        </w:rPr>
        <w:t xml:space="preserve"> </w:t>
      </w:r>
      <w:r w:rsidR="00E8559E">
        <w:rPr>
          <w:rFonts w:ascii="Century Gothic" w:hAnsi="Century Gothic"/>
          <w:sz w:val="22"/>
          <w:szCs w:val="22"/>
        </w:rPr>
        <w:t xml:space="preserve"> </w:t>
      </w:r>
      <w:r w:rsidR="00E8559E" w:rsidRPr="00473933">
        <w:rPr>
          <w:rFonts w:ascii="Century Gothic" w:hAnsi="Century Gothic"/>
          <w:sz w:val="22"/>
          <w:szCs w:val="22"/>
        </w:rPr>
        <w:t>Multiple Day Activity</w:t>
      </w:r>
    </w:p>
    <w:p w14:paraId="10371AC0" w14:textId="77777777" w:rsidR="006177B6" w:rsidRPr="006177B6" w:rsidRDefault="006177B6" w:rsidP="006177B6">
      <w:pPr>
        <w:spacing w:line="240" w:lineRule="auto"/>
        <w:rPr>
          <w:rFonts w:ascii="Century Gothic" w:hAnsi="Century Gothic"/>
          <w:sz w:val="22"/>
          <w:szCs w:val="22"/>
        </w:rPr>
      </w:pPr>
    </w:p>
    <w:p w14:paraId="2D09E156" w14:textId="77777777" w:rsidR="006177B6" w:rsidRPr="00F24FB1" w:rsidRDefault="006177B6" w:rsidP="00F24FB1">
      <w:pPr>
        <w:pStyle w:val="Heading1"/>
      </w:pPr>
      <w:r w:rsidRPr="00F24FB1">
        <w:t>Scope of Practice of intended learners</w:t>
      </w:r>
    </w:p>
    <w:p w14:paraId="4C693C69" w14:textId="77777777" w:rsidR="006177B6" w:rsidRDefault="006177B6" w:rsidP="00112FE3">
      <w:pPr>
        <w:spacing w:line="240" w:lineRule="auto"/>
        <w:jc w:val="left"/>
        <w:rPr>
          <w:rFonts w:ascii="Century Gothic" w:hAnsi="Century Gothic"/>
          <w:sz w:val="22"/>
          <w:szCs w:val="22"/>
        </w:rPr>
      </w:pPr>
      <w:r w:rsidRPr="006177B6">
        <w:rPr>
          <w:rFonts w:ascii="Century Gothic" w:hAnsi="Century Gothic"/>
          <w:sz w:val="22"/>
          <w:szCs w:val="22"/>
        </w:rPr>
        <w:t xml:space="preserve">The application fee includes </w:t>
      </w:r>
      <w:r w:rsidRPr="006177B6">
        <w:rPr>
          <w:rFonts w:ascii="Century Gothic" w:hAnsi="Century Gothic"/>
          <w:b/>
          <w:bCs/>
          <w:sz w:val="22"/>
          <w:szCs w:val="22"/>
        </w:rPr>
        <w:t>one primary scope of practice</w:t>
      </w:r>
      <w:r w:rsidRPr="006177B6">
        <w:rPr>
          <w:rFonts w:ascii="Century Gothic" w:hAnsi="Century Gothic"/>
          <w:sz w:val="22"/>
          <w:szCs w:val="22"/>
        </w:rPr>
        <w:t>. However, interprofessional learning activities may involve addi</w:t>
      </w:r>
      <w:r w:rsidRPr="006177B6">
        <w:rPr>
          <w:rFonts w:ascii="Cambria Math" w:hAnsi="Cambria Math" w:cs="Cambria Math"/>
          <w:sz w:val="22"/>
          <w:szCs w:val="22"/>
        </w:rPr>
        <w:t>t</w:t>
      </w:r>
      <w:r w:rsidRPr="006177B6">
        <w:rPr>
          <w:rFonts w:ascii="Century Gothic" w:hAnsi="Century Gothic"/>
          <w:sz w:val="22"/>
          <w:szCs w:val="22"/>
        </w:rPr>
        <w:t xml:space="preserve">ional scopes. Please list all scopes of practice </w:t>
      </w:r>
      <w:r w:rsidRPr="006177B6">
        <w:rPr>
          <w:rFonts w:ascii="Century Gothic" w:hAnsi="Century Gothic"/>
          <w:b/>
          <w:bCs/>
          <w:sz w:val="22"/>
          <w:szCs w:val="22"/>
        </w:rPr>
        <w:t xml:space="preserve">relevant to your CPD application </w:t>
      </w:r>
      <w:r w:rsidRPr="006177B6">
        <w:rPr>
          <w:rFonts w:ascii="Century Gothic" w:hAnsi="Century Gothic"/>
          <w:sz w:val="22"/>
          <w:szCs w:val="22"/>
        </w:rPr>
        <w:t>below.</w:t>
      </w:r>
      <w:r>
        <w:rPr>
          <w:rFonts w:ascii="Century Gothic" w:hAnsi="Century Gothic"/>
          <w:sz w:val="22"/>
          <w:szCs w:val="22"/>
        </w:rPr>
        <w:t xml:space="preserve"> </w:t>
      </w:r>
    </w:p>
    <w:p w14:paraId="2D18E878" w14:textId="7B14DAE1" w:rsidR="00B160F3" w:rsidRDefault="006177B6" w:rsidP="00112FE3">
      <w:pPr>
        <w:spacing w:line="240" w:lineRule="auto"/>
        <w:jc w:val="left"/>
        <w:rPr>
          <w:rFonts w:ascii="Century Gothic" w:hAnsi="Century Gothic"/>
          <w:i/>
          <w:iCs/>
          <w:sz w:val="22"/>
          <w:szCs w:val="22"/>
        </w:rPr>
      </w:pPr>
      <w:r w:rsidRPr="006177B6">
        <w:rPr>
          <w:rFonts w:ascii="Century Gothic" w:hAnsi="Century Gothic"/>
          <w:i/>
          <w:iCs/>
          <w:sz w:val="22"/>
          <w:szCs w:val="22"/>
        </w:rPr>
        <w:t>Note:</w:t>
      </w:r>
      <w:r w:rsidRPr="00F24FB1">
        <w:rPr>
          <w:rFonts w:ascii="Century Gothic" w:hAnsi="Century Gothic"/>
          <w:i/>
          <w:iCs/>
          <w:sz w:val="22"/>
          <w:szCs w:val="22"/>
        </w:rPr>
        <w:t xml:space="preserve"> Each additional scope of practice incurs an extra fee of $275 + GST to be invoiced. </w:t>
      </w:r>
      <w:r w:rsidRPr="00F24FB1">
        <w:rPr>
          <w:rFonts w:ascii="Century Gothic" w:hAnsi="Century Gothic"/>
          <w:b/>
          <w:bCs/>
          <w:i/>
          <w:iCs/>
          <w:sz w:val="22"/>
          <w:szCs w:val="22"/>
        </w:rPr>
        <w:t>Clinical conten</w:t>
      </w:r>
      <w:r w:rsidRPr="00F24FB1">
        <w:rPr>
          <w:rFonts w:ascii="Century Gothic" w:hAnsi="Century Gothic"/>
          <w:i/>
          <w:iCs/>
          <w:sz w:val="22"/>
          <w:szCs w:val="22"/>
        </w:rPr>
        <w:t xml:space="preserve">t must align with at least one specific scope of practice, while </w:t>
      </w:r>
      <w:r w:rsidRPr="00F24FB1">
        <w:rPr>
          <w:rFonts w:ascii="Century Gothic" w:hAnsi="Century Gothic"/>
          <w:b/>
          <w:bCs/>
          <w:i/>
          <w:iCs/>
          <w:sz w:val="22"/>
          <w:szCs w:val="22"/>
        </w:rPr>
        <w:t xml:space="preserve">non-clinical </w:t>
      </w:r>
      <w:r w:rsidRPr="00F24FB1">
        <w:rPr>
          <w:rFonts w:ascii="Century Gothic" w:hAnsi="Century Gothic"/>
          <w:i/>
          <w:iCs/>
          <w:sz w:val="22"/>
          <w:szCs w:val="22"/>
        </w:rPr>
        <w:t>content i.e. 'Leadership skills' or 'Cyber Security' may satisfy a broader scope i.e. 'Healthcare Professi</w:t>
      </w:r>
      <w:r w:rsidR="00B352CB" w:rsidRPr="00F24FB1">
        <w:rPr>
          <w:rFonts w:ascii="Century Gothic" w:hAnsi="Century Gothic"/>
          <w:i/>
          <w:iCs/>
          <w:sz w:val="22"/>
          <w:szCs w:val="22"/>
        </w:rPr>
        <w:t>o</w:t>
      </w:r>
      <w:r w:rsidRPr="00F24FB1">
        <w:rPr>
          <w:rFonts w:ascii="Century Gothic" w:hAnsi="Century Gothic"/>
          <w:i/>
          <w:iCs/>
          <w:sz w:val="22"/>
          <w:szCs w:val="22"/>
        </w:rPr>
        <w:t>nal</w:t>
      </w:r>
      <w:r w:rsidR="00B352CB" w:rsidRPr="00F24FB1">
        <w:rPr>
          <w:rFonts w:ascii="Century Gothic" w:hAnsi="Century Gothic"/>
          <w:i/>
          <w:iCs/>
          <w:sz w:val="22"/>
          <w:szCs w:val="22"/>
        </w:rPr>
        <w:t>’ or ‘Healthcare Provider’</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990"/>
      </w:tblGrid>
      <w:tr w:rsidR="008F6B91" w14:paraId="0800BC87" w14:textId="77777777" w:rsidTr="008F6B91">
        <w:tc>
          <w:tcPr>
            <w:tcW w:w="4508" w:type="dxa"/>
          </w:tcPr>
          <w:p w14:paraId="5046FBF4" w14:textId="52A2BA64" w:rsidR="008F6B91" w:rsidRDefault="00000000" w:rsidP="008F6B91">
            <w:pPr>
              <w:rPr>
                <w:rFonts w:ascii="Century Gothic" w:hAnsi="Century Gothic"/>
                <w:i/>
                <w:iCs/>
                <w:sz w:val="22"/>
                <w:szCs w:val="22"/>
              </w:rPr>
            </w:pPr>
            <w:sdt>
              <w:sdtPr>
                <w:rPr>
                  <w:rFonts w:ascii="Century Gothic" w:hAnsi="Century Gothic"/>
                  <w:sz w:val="22"/>
                  <w:szCs w:val="22"/>
                </w:rPr>
                <w:id w:val="-1807623345"/>
                <w14:checkbox>
                  <w14:checked w14:val="0"/>
                  <w14:checkedState w14:val="2612" w14:font="MS Gothic"/>
                  <w14:uncheckedState w14:val="2610" w14:font="MS Gothic"/>
                </w14:checkbox>
              </w:sdtPr>
              <w:sdtContent>
                <w:r w:rsidR="008F6B91" w:rsidRPr="00B6622B">
                  <w:rPr>
                    <w:rFonts w:ascii="MS Gothic" w:eastAsia="MS Gothic" w:hAnsi="MS Gothic" w:hint="eastAsia"/>
                    <w:sz w:val="22"/>
                    <w:szCs w:val="22"/>
                  </w:rPr>
                  <w:t>☐</w:t>
                </w:r>
              </w:sdtContent>
            </w:sdt>
            <w:r w:rsidR="008F6B91" w:rsidRPr="00B6622B">
              <w:rPr>
                <w:rFonts w:ascii="Century Gothic" w:hAnsi="Century Gothic"/>
                <w:sz w:val="22"/>
                <w:szCs w:val="22"/>
              </w:rPr>
              <w:t xml:space="preserve"> </w:t>
            </w:r>
            <w:r w:rsidR="008F6B91" w:rsidRPr="00C47C0C">
              <w:rPr>
                <w:rFonts w:ascii="Century Gothic" w:hAnsi="Century Gothic"/>
                <w:sz w:val="22"/>
                <w:szCs w:val="22"/>
              </w:rPr>
              <w:t>General Practitioner</w:t>
            </w:r>
          </w:p>
        </w:tc>
        <w:tc>
          <w:tcPr>
            <w:tcW w:w="4990" w:type="dxa"/>
          </w:tcPr>
          <w:p w14:paraId="4E3CA7DE" w14:textId="688DD2C5" w:rsidR="008F6B91" w:rsidRDefault="00000000" w:rsidP="008F6B91">
            <w:pPr>
              <w:rPr>
                <w:rFonts w:ascii="Century Gothic" w:hAnsi="Century Gothic"/>
                <w:i/>
                <w:iCs/>
                <w:sz w:val="22"/>
                <w:szCs w:val="22"/>
              </w:rPr>
            </w:pPr>
            <w:sdt>
              <w:sdtPr>
                <w:rPr>
                  <w:rFonts w:ascii="Century Gothic" w:hAnsi="Century Gothic"/>
                  <w:sz w:val="22"/>
                  <w:szCs w:val="22"/>
                </w:rPr>
                <w:id w:val="-1162845037"/>
                <w14:checkbox>
                  <w14:checked w14:val="0"/>
                  <w14:checkedState w14:val="2612" w14:font="MS Gothic"/>
                  <w14:uncheckedState w14:val="2610" w14:font="MS Gothic"/>
                </w14:checkbox>
              </w:sdtPr>
              <w:sdtContent>
                <w:r w:rsidR="00507BEC">
                  <w:rPr>
                    <w:rFonts w:ascii="MS Gothic" w:eastAsia="MS Gothic" w:hAnsi="MS Gothic" w:hint="eastAsia"/>
                    <w:sz w:val="22"/>
                    <w:szCs w:val="22"/>
                  </w:rPr>
                  <w:t>☐</w:t>
                </w:r>
              </w:sdtContent>
            </w:sdt>
            <w:r w:rsidR="008F6B91" w:rsidRPr="001A0A84">
              <w:rPr>
                <w:rFonts w:ascii="Century Gothic" w:hAnsi="Century Gothic"/>
                <w:sz w:val="22"/>
                <w:szCs w:val="22"/>
              </w:rPr>
              <w:t xml:space="preserve"> </w:t>
            </w:r>
            <w:r w:rsidR="008F6B91" w:rsidRPr="00C47C0C">
              <w:rPr>
                <w:rFonts w:ascii="Century Gothic" w:hAnsi="Century Gothic"/>
                <w:sz w:val="22"/>
                <w:szCs w:val="22"/>
              </w:rPr>
              <w:t>Dentist</w:t>
            </w:r>
          </w:p>
        </w:tc>
      </w:tr>
      <w:tr w:rsidR="008F6B91" w14:paraId="4F0F9FF6" w14:textId="77777777" w:rsidTr="008F6B91">
        <w:tc>
          <w:tcPr>
            <w:tcW w:w="4508" w:type="dxa"/>
          </w:tcPr>
          <w:p w14:paraId="1F4D4875" w14:textId="47D57FEA" w:rsidR="008F6B91" w:rsidRDefault="00000000" w:rsidP="008F6B91">
            <w:pPr>
              <w:rPr>
                <w:rFonts w:ascii="Century Gothic" w:hAnsi="Century Gothic"/>
                <w:i/>
                <w:iCs/>
                <w:sz w:val="22"/>
                <w:szCs w:val="22"/>
              </w:rPr>
            </w:pPr>
            <w:sdt>
              <w:sdtPr>
                <w:rPr>
                  <w:rFonts w:ascii="Century Gothic" w:hAnsi="Century Gothic"/>
                  <w:sz w:val="22"/>
                  <w:szCs w:val="22"/>
                </w:rPr>
                <w:id w:val="-540828159"/>
                <w14:checkbox>
                  <w14:checked w14:val="0"/>
                  <w14:checkedState w14:val="2612" w14:font="MS Gothic"/>
                  <w14:uncheckedState w14:val="2610" w14:font="MS Gothic"/>
                </w14:checkbox>
              </w:sdtPr>
              <w:sdtContent>
                <w:r w:rsidR="008F6B91" w:rsidRPr="00B6622B">
                  <w:rPr>
                    <w:rFonts w:ascii="Segoe UI Symbol" w:eastAsia="MS Gothic" w:hAnsi="Segoe UI Symbol" w:cs="Segoe UI Symbol"/>
                    <w:sz w:val="22"/>
                    <w:szCs w:val="22"/>
                  </w:rPr>
                  <w:t>☐</w:t>
                </w:r>
              </w:sdtContent>
            </w:sdt>
            <w:r w:rsidR="008F6B91" w:rsidRPr="00B6622B">
              <w:rPr>
                <w:rFonts w:ascii="Century Gothic" w:hAnsi="Century Gothic"/>
                <w:sz w:val="22"/>
                <w:szCs w:val="22"/>
              </w:rPr>
              <w:t xml:space="preserve"> </w:t>
            </w:r>
            <w:r w:rsidR="008F6B91" w:rsidRPr="00C47C0C">
              <w:rPr>
                <w:rFonts w:ascii="Century Gothic" w:hAnsi="Century Gothic"/>
                <w:sz w:val="22"/>
                <w:szCs w:val="22"/>
              </w:rPr>
              <w:t>Nurse/Midwife</w:t>
            </w:r>
          </w:p>
        </w:tc>
        <w:tc>
          <w:tcPr>
            <w:tcW w:w="4990" w:type="dxa"/>
          </w:tcPr>
          <w:p w14:paraId="72E179EE" w14:textId="57642C1D" w:rsidR="008F6B91" w:rsidRDefault="00000000" w:rsidP="008F6B91">
            <w:pPr>
              <w:rPr>
                <w:rFonts w:ascii="Century Gothic" w:hAnsi="Century Gothic"/>
                <w:i/>
                <w:iCs/>
                <w:sz w:val="22"/>
                <w:szCs w:val="22"/>
              </w:rPr>
            </w:pPr>
            <w:sdt>
              <w:sdtPr>
                <w:rPr>
                  <w:rFonts w:ascii="Century Gothic" w:hAnsi="Century Gothic"/>
                  <w:sz w:val="22"/>
                  <w:szCs w:val="22"/>
                </w:rPr>
                <w:id w:val="1652478884"/>
                <w14:checkbox>
                  <w14:checked w14:val="0"/>
                  <w14:checkedState w14:val="2612" w14:font="MS Gothic"/>
                  <w14:uncheckedState w14:val="2610" w14:font="MS Gothic"/>
                </w14:checkbox>
              </w:sdtPr>
              <w:sdtContent>
                <w:r w:rsidR="008F6B91" w:rsidRPr="001A0A84">
                  <w:rPr>
                    <w:rFonts w:ascii="Segoe UI Symbol" w:eastAsia="MS Gothic" w:hAnsi="Segoe UI Symbol" w:cs="Segoe UI Symbol"/>
                    <w:sz w:val="22"/>
                    <w:szCs w:val="22"/>
                  </w:rPr>
                  <w:t>☐</w:t>
                </w:r>
              </w:sdtContent>
            </w:sdt>
            <w:r w:rsidR="008F6B91" w:rsidRPr="001A0A84">
              <w:rPr>
                <w:rFonts w:ascii="Century Gothic" w:hAnsi="Century Gothic"/>
                <w:sz w:val="22"/>
                <w:szCs w:val="22"/>
              </w:rPr>
              <w:t xml:space="preserve"> </w:t>
            </w:r>
            <w:r w:rsidR="008F6B91" w:rsidRPr="00C47C0C">
              <w:rPr>
                <w:rFonts w:ascii="Century Gothic" w:hAnsi="Century Gothic"/>
                <w:sz w:val="22"/>
                <w:szCs w:val="22"/>
              </w:rPr>
              <w:t>Pharmacist</w:t>
            </w:r>
          </w:p>
        </w:tc>
      </w:tr>
      <w:tr w:rsidR="008F6B91" w14:paraId="22CDD4A0" w14:textId="77777777" w:rsidTr="008F6B91">
        <w:tc>
          <w:tcPr>
            <w:tcW w:w="4508" w:type="dxa"/>
          </w:tcPr>
          <w:p w14:paraId="25788DFD" w14:textId="649908D3" w:rsidR="008F6B91" w:rsidRDefault="00000000" w:rsidP="008F6B91">
            <w:pPr>
              <w:rPr>
                <w:rFonts w:ascii="Century Gothic" w:hAnsi="Century Gothic"/>
                <w:i/>
                <w:iCs/>
                <w:sz w:val="22"/>
                <w:szCs w:val="22"/>
              </w:rPr>
            </w:pPr>
            <w:sdt>
              <w:sdtPr>
                <w:rPr>
                  <w:rFonts w:ascii="Century Gothic" w:hAnsi="Century Gothic"/>
                  <w:sz w:val="22"/>
                  <w:szCs w:val="22"/>
                </w:rPr>
                <w:id w:val="-467751224"/>
                <w14:checkbox>
                  <w14:checked w14:val="0"/>
                  <w14:checkedState w14:val="2612" w14:font="MS Gothic"/>
                  <w14:uncheckedState w14:val="2610" w14:font="MS Gothic"/>
                </w14:checkbox>
              </w:sdtPr>
              <w:sdtContent>
                <w:r w:rsidR="008F6B91" w:rsidRPr="00B6622B">
                  <w:rPr>
                    <w:rFonts w:ascii="MS Gothic" w:eastAsia="MS Gothic" w:hAnsi="MS Gothic" w:hint="eastAsia"/>
                    <w:sz w:val="22"/>
                    <w:szCs w:val="22"/>
                  </w:rPr>
                  <w:t>☐</w:t>
                </w:r>
              </w:sdtContent>
            </w:sdt>
            <w:r w:rsidR="008F6B91" w:rsidRPr="00B6622B">
              <w:rPr>
                <w:rFonts w:ascii="Century Gothic" w:hAnsi="Century Gothic"/>
                <w:sz w:val="22"/>
                <w:szCs w:val="22"/>
              </w:rPr>
              <w:t xml:space="preserve"> </w:t>
            </w:r>
            <w:r w:rsidR="008F6B91" w:rsidRPr="00C47C0C">
              <w:rPr>
                <w:rFonts w:ascii="Century Gothic" w:hAnsi="Century Gothic"/>
                <w:sz w:val="22"/>
                <w:szCs w:val="22"/>
              </w:rPr>
              <w:t>Physician</w:t>
            </w:r>
          </w:p>
        </w:tc>
        <w:tc>
          <w:tcPr>
            <w:tcW w:w="4990" w:type="dxa"/>
          </w:tcPr>
          <w:p w14:paraId="1CEBF2C9" w14:textId="38FD2D40" w:rsidR="008F6B91" w:rsidRDefault="00000000" w:rsidP="008F6B91">
            <w:pPr>
              <w:rPr>
                <w:rFonts w:ascii="Century Gothic" w:hAnsi="Century Gothic"/>
                <w:i/>
                <w:iCs/>
                <w:sz w:val="22"/>
                <w:szCs w:val="22"/>
              </w:rPr>
            </w:pPr>
            <w:sdt>
              <w:sdtPr>
                <w:rPr>
                  <w:rFonts w:ascii="Century Gothic" w:hAnsi="Century Gothic"/>
                  <w:sz w:val="22"/>
                  <w:szCs w:val="22"/>
                </w:rPr>
                <w:id w:val="1031763841"/>
                <w14:checkbox>
                  <w14:checked w14:val="0"/>
                  <w14:checkedState w14:val="2612" w14:font="MS Gothic"/>
                  <w14:uncheckedState w14:val="2610" w14:font="MS Gothic"/>
                </w14:checkbox>
              </w:sdtPr>
              <w:sdtContent>
                <w:r w:rsidR="008F6B91" w:rsidRPr="001A0A84">
                  <w:rPr>
                    <w:rFonts w:ascii="Segoe UI Symbol" w:eastAsia="MS Gothic" w:hAnsi="Segoe UI Symbol" w:cs="Segoe UI Symbol"/>
                    <w:sz w:val="22"/>
                    <w:szCs w:val="22"/>
                  </w:rPr>
                  <w:t>☐</w:t>
                </w:r>
              </w:sdtContent>
            </w:sdt>
            <w:r w:rsidR="008F6B91" w:rsidRPr="001A0A84">
              <w:rPr>
                <w:rFonts w:ascii="Century Gothic" w:hAnsi="Century Gothic"/>
                <w:sz w:val="22"/>
                <w:szCs w:val="22"/>
              </w:rPr>
              <w:t xml:space="preserve"> </w:t>
            </w:r>
            <w:r w:rsidR="008F6B91" w:rsidRPr="00C47C0C">
              <w:rPr>
                <w:rFonts w:ascii="Century Gothic" w:hAnsi="Century Gothic"/>
                <w:sz w:val="22"/>
                <w:szCs w:val="22"/>
              </w:rPr>
              <w:t>Social Worker</w:t>
            </w:r>
          </w:p>
        </w:tc>
      </w:tr>
      <w:tr w:rsidR="008F6B91" w14:paraId="361F035F" w14:textId="77777777" w:rsidTr="008F6B91">
        <w:tc>
          <w:tcPr>
            <w:tcW w:w="4508" w:type="dxa"/>
          </w:tcPr>
          <w:p w14:paraId="4D62BC2A" w14:textId="5DF4782B" w:rsidR="008F6B91" w:rsidRDefault="00000000" w:rsidP="008F6B91">
            <w:pPr>
              <w:rPr>
                <w:rFonts w:ascii="Century Gothic" w:hAnsi="Century Gothic"/>
                <w:i/>
                <w:iCs/>
                <w:sz w:val="22"/>
                <w:szCs w:val="22"/>
              </w:rPr>
            </w:pPr>
            <w:sdt>
              <w:sdtPr>
                <w:rPr>
                  <w:rFonts w:ascii="Century Gothic" w:hAnsi="Century Gothic"/>
                  <w:sz w:val="22"/>
                  <w:szCs w:val="22"/>
                </w:rPr>
                <w:id w:val="-1590220827"/>
                <w14:checkbox>
                  <w14:checked w14:val="0"/>
                  <w14:checkedState w14:val="2612" w14:font="MS Gothic"/>
                  <w14:uncheckedState w14:val="2610" w14:font="MS Gothic"/>
                </w14:checkbox>
              </w:sdtPr>
              <w:sdtContent>
                <w:r w:rsidR="008F6B91" w:rsidRPr="00B6622B">
                  <w:rPr>
                    <w:rFonts w:ascii="Segoe UI Symbol" w:eastAsia="MS Gothic" w:hAnsi="Segoe UI Symbol" w:cs="Segoe UI Symbol"/>
                    <w:sz w:val="22"/>
                    <w:szCs w:val="22"/>
                  </w:rPr>
                  <w:t>☐</w:t>
                </w:r>
              </w:sdtContent>
            </w:sdt>
            <w:r w:rsidR="008F6B91" w:rsidRPr="00B6622B">
              <w:rPr>
                <w:rFonts w:ascii="Century Gothic" w:hAnsi="Century Gothic"/>
                <w:sz w:val="22"/>
                <w:szCs w:val="22"/>
              </w:rPr>
              <w:t xml:space="preserve"> </w:t>
            </w:r>
            <w:r w:rsidR="008F6B91" w:rsidRPr="00C47C0C">
              <w:rPr>
                <w:rFonts w:ascii="Century Gothic" w:hAnsi="Century Gothic"/>
                <w:sz w:val="22"/>
                <w:szCs w:val="22"/>
              </w:rPr>
              <w:t>Surgeon</w:t>
            </w:r>
          </w:p>
        </w:tc>
        <w:tc>
          <w:tcPr>
            <w:tcW w:w="4990" w:type="dxa"/>
          </w:tcPr>
          <w:p w14:paraId="5FD98061" w14:textId="63BDCC7C" w:rsidR="008F6B91" w:rsidRDefault="00000000" w:rsidP="008F6B91">
            <w:pPr>
              <w:jc w:val="left"/>
              <w:rPr>
                <w:rFonts w:ascii="Century Gothic" w:hAnsi="Century Gothic"/>
                <w:i/>
                <w:iCs/>
                <w:sz w:val="22"/>
                <w:szCs w:val="22"/>
              </w:rPr>
            </w:pPr>
            <w:sdt>
              <w:sdtPr>
                <w:rPr>
                  <w:rFonts w:ascii="Century Gothic" w:hAnsi="Century Gothic"/>
                  <w:sz w:val="22"/>
                  <w:szCs w:val="22"/>
                </w:rPr>
                <w:id w:val="-472211643"/>
                <w14:checkbox>
                  <w14:checked w14:val="0"/>
                  <w14:checkedState w14:val="2612" w14:font="MS Gothic"/>
                  <w14:uncheckedState w14:val="2610" w14:font="MS Gothic"/>
                </w14:checkbox>
              </w:sdtPr>
              <w:sdtContent>
                <w:r w:rsidR="008F6B91" w:rsidRPr="001A0A84">
                  <w:rPr>
                    <w:rFonts w:ascii="MS Gothic" w:eastAsia="MS Gothic" w:hAnsi="MS Gothic" w:hint="eastAsia"/>
                    <w:sz w:val="22"/>
                    <w:szCs w:val="22"/>
                  </w:rPr>
                  <w:t>☐</w:t>
                </w:r>
              </w:sdtContent>
            </w:sdt>
            <w:r w:rsidR="008F6B91" w:rsidRPr="001A0A84">
              <w:rPr>
                <w:rFonts w:ascii="Century Gothic" w:hAnsi="Century Gothic"/>
                <w:sz w:val="22"/>
                <w:szCs w:val="22"/>
              </w:rPr>
              <w:t xml:space="preserve"> </w:t>
            </w:r>
            <w:r w:rsidR="008F6B91" w:rsidRPr="00C47C0C">
              <w:rPr>
                <w:rFonts w:ascii="Century Gothic" w:hAnsi="Century Gothic"/>
                <w:sz w:val="22"/>
                <w:szCs w:val="22"/>
              </w:rPr>
              <w:t>Medical Practitioner (when applicable)</w:t>
            </w:r>
          </w:p>
        </w:tc>
      </w:tr>
      <w:tr w:rsidR="008F6B91" w14:paraId="2EAAF7C5" w14:textId="77777777" w:rsidTr="008F6B91">
        <w:tc>
          <w:tcPr>
            <w:tcW w:w="4508" w:type="dxa"/>
          </w:tcPr>
          <w:p w14:paraId="32335610" w14:textId="18DE0B41" w:rsidR="008F6B91" w:rsidRDefault="00000000" w:rsidP="008F6B91">
            <w:pPr>
              <w:rPr>
                <w:rFonts w:ascii="Century Gothic" w:hAnsi="Century Gothic"/>
                <w:i/>
                <w:iCs/>
                <w:sz w:val="22"/>
                <w:szCs w:val="22"/>
              </w:rPr>
            </w:pPr>
            <w:sdt>
              <w:sdtPr>
                <w:rPr>
                  <w:rFonts w:ascii="Century Gothic" w:hAnsi="Century Gothic"/>
                  <w:sz w:val="22"/>
                  <w:szCs w:val="22"/>
                </w:rPr>
                <w:id w:val="704604196"/>
                <w14:checkbox>
                  <w14:checked w14:val="0"/>
                  <w14:checkedState w14:val="2612" w14:font="MS Gothic"/>
                  <w14:uncheckedState w14:val="2610" w14:font="MS Gothic"/>
                </w14:checkbox>
              </w:sdtPr>
              <w:sdtContent>
                <w:r w:rsidR="008F6B91" w:rsidRPr="00B6622B">
                  <w:rPr>
                    <w:rFonts w:ascii="Segoe UI Symbol" w:eastAsia="MS Gothic" w:hAnsi="Segoe UI Symbol" w:cs="Segoe UI Symbol"/>
                    <w:sz w:val="22"/>
                    <w:szCs w:val="22"/>
                  </w:rPr>
                  <w:t>☐</w:t>
                </w:r>
              </w:sdtContent>
            </w:sdt>
            <w:r w:rsidR="008F6B91" w:rsidRPr="00B6622B">
              <w:rPr>
                <w:rFonts w:ascii="Century Gothic" w:hAnsi="Century Gothic"/>
                <w:sz w:val="22"/>
                <w:szCs w:val="22"/>
              </w:rPr>
              <w:t xml:space="preserve"> </w:t>
            </w:r>
            <w:r w:rsidR="008F6B91" w:rsidRPr="00C47C0C">
              <w:rPr>
                <w:rFonts w:ascii="Century Gothic" w:hAnsi="Century Gothic"/>
                <w:sz w:val="22"/>
                <w:szCs w:val="22"/>
              </w:rPr>
              <w:t>Paramedicine</w:t>
            </w:r>
          </w:p>
        </w:tc>
        <w:tc>
          <w:tcPr>
            <w:tcW w:w="4990" w:type="dxa"/>
          </w:tcPr>
          <w:p w14:paraId="76798331" w14:textId="4701706F" w:rsidR="008F6B91" w:rsidRDefault="00000000" w:rsidP="008F6B91">
            <w:pPr>
              <w:rPr>
                <w:rFonts w:ascii="Century Gothic" w:hAnsi="Century Gothic"/>
                <w:i/>
                <w:iCs/>
                <w:sz w:val="22"/>
                <w:szCs w:val="22"/>
              </w:rPr>
            </w:pPr>
            <w:sdt>
              <w:sdtPr>
                <w:rPr>
                  <w:rFonts w:ascii="Century Gothic" w:hAnsi="Century Gothic"/>
                  <w:sz w:val="22"/>
                  <w:szCs w:val="22"/>
                </w:rPr>
                <w:id w:val="-2145731576"/>
                <w14:checkbox>
                  <w14:checked w14:val="0"/>
                  <w14:checkedState w14:val="2612" w14:font="MS Gothic"/>
                  <w14:uncheckedState w14:val="2610" w14:font="MS Gothic"/>
                </w14:checkbox>
              </w:sdtPr>
              <w:sdtContent>
                <w:r w:rsidR="008F6B91" w:rsidRPr="001A0A84">
                  <w:rPr>
                    <w:rFonts w:ascii="Segoe UI Symbol" w:eastAsia="MS Gothic" w:hAnsi="Segoe UI Symbol" w:cs="Segoe UI Symbol"/>
                    <w:sz w:val="22"/>
                    <w:szCs w:val="22"/>
                  </w:rPr>
                  <w:t>☐</w:t>
                </w:r>
              </w:sdtContent>
            </w:sdt>
            <w:r w:rsidR="008F6B91" w:rsidRPr="001A0A84">
              <w:rPr>
                <w:rFonts w:ascii="Century Gothic" w:hAnsi="Century Gothic"/>
                <w:sz w:val="22"/>
                <w:szCs w:val="22"/>
              </w:rPr>
              <w:t xml:space="preserve"> </w:t>
            </w:r>
            <w:r w:rsidR="008F6B91" w:rsidRPr="00C47C0C">
              <w:rPr>
                <w:rFonts w:ascii="Century Gothic" w:hAnsi="Century Gothic"/>
                <w:sz w:val="22"/>
                <w:szCs w:val="22"/>
              </w:rPr>
              <w:t>Physiotherapist</w:t>
            </w:r>
          </w:p>
        </w:tc>
      </w:tr>
      <w:tr w:rsidR="008F6B91" w14:paraId="0090BD3E" w14:textId="77777777" w:rsidTr="008F6B91">
        <w:tc>
          <w:tcPr>
            <w:tcW w:w="4508" w:type="dxa"/>
          </w:tcPr>
          <w:p w14:paraId="5D594AE9" w14:textId="59B5B32C" w:rsidR="008F6B91" w:rsidRPr="00B6622B" w:rsidRDefault="00000000" w:rsidP="008F6B91">
            <w:pPr>
              <w:rPr>
                <w:rFonts w:ascii="Century Gothic" w:hAnsi="Century Gothic"/>
                <w:sz w:val="22"/>
                <w:szCs w:val="22"/>
              </w:rPr>
            </w:pPr>
            <w:sdt>
              <w:sdtPr>
                <w:rPr>
                  <w:rFonts w:ascii="Century Gothic" w:hAnsi="Century Gothic"/>
                  <w:sz w:val="22"/>
                  <w:szCs w:val="22"/>
                </w:rPr>
                <w:id w:val="1479653035"/>
                <w14:checkbox>
                  <w14:checked w14:val="0"/>
                  <w14:checkedState w14:val="2612" w14:font="MS Gothic"/>
                  <w14:uncheckedState w14:val="2610" w14:font="MS Gothic"/>
                </w14:checkbox>
              </w:sdtPr>
              <w:sdtContent>
                <w:r w:rsidR="008F6B91">
                  <w:rPr>
                    <w:rFonts w:ascii="MS Gothic" w:eastAsia="MS Gothic" w:hAnsi="MS Gothic" w:hint="eastAsia"/>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Occupational Therapist</w:t>
            </w:r>
          </w:p>
        </w:tc>
        <w:tc>
          <w:tcPr>
            <w:tcW w:w="4990" w:type="dxa"/>
          </w:tcPr>
          <w:p w14:paraId="459BAEE1" w14:textId="745C5EE4" w:rsidR="008F6B91" w:rsidRPr="001A0A84" w:rsidRDefault="00000000" w:rsidP="008F6B91">
            <w:pPr>
              <w:rPr>
                <w:rFonts w:ascii="Century Gothic" w:hAnsi="Century Gothic"/>
                <w:sz w:val="22"/>
                <w:szCs w:val="22"/>
              </w:rPr>
            </w:pPr>
            <w:sdt>
              <w:sdtPr>
                <w:rPr>
                  <w:rFonts w:ascii="Century Gothic" w:hAnsi="Century Gothic"/>
                  <w:sz w:val="22"/>
                  <w:szCs w:val="22"/>
                </w:rPr>
                <w:id w:val="465941553"/>
                <w14:checkbox>
                  <w14:checked w14:val="0"/>
                  <w14:checkedState w14:val="2612" w14:font="MS Gothic"/>
                  <w14:uncheckedState w14:val="2610" w14:font="MS Gothic"/>
                </w14:checkbox>
              </w:sdtPr>
              <w:sdtContent>
                <w:r w:rsidR="008F6B91">
                  <w:rPr>
                    <w:rFonts w:ascii="MS Gothic" w:eastAsia="MS Gothic" w:hAnsi="MS Gothic" w:hint="eastAsia"/>
                    <w:sz w:val="22"/>
                    <w:szCs w:val="22"/>
                  </w:rPr>
                  <w:t>☐</w:t>
                </w:r>
              </w:sdtContent>
            </w:sdt>
            <w:r w:rsidR="008F6B91" w:rsidRPr="005324B1">
              <w:rPr>
                <w:rFonts w:ascii="Century Gothic" w:hAnsi="Century Gothic"/>
                <w:sz w:val="22"/>
                <w:szCs w:val="22"/>
              </w:rPr>
              <w:t xml:space="preserve"> </w:t>
            </w:r>
            <w:r w:rsidR="008F6B91" w:rsidRPr="00C47C0C">
              <w:rPr>
                <w:rFonts w:ascii="Century Gothic" w:hAnsi="Century Gothic"/>
                <w:sz w:val="22"/>
                <w:szCs w:val="22"/>
              </w:rPr>
              <w:t>Medical Radiologist</w:t>
            </w:r>
          </w:p>
        </w:tc>
      </w:tr>
      <w:tr w:rsidR="008F6B91" w14:paraId="541E4793" w14:textId="77777777" w:rsidTr="008F6B91">
        <w:tc>
          <w:tcPr>
            <w:tcW w:w="4508" w:type="dxa"/>
          </w:tcPr>
          <w:p w14:paraId="5D5CD58F" w14:textId="6660C558" w:rsidR="008F6B91" w:rsidRPr="00B6622B" w:rsidRDefault="00000000" w:rsidP="008F6B91">
            <w:pPr>
              <w:rPr>
                <w:rFonts w:ascii="Century Gothic" w:hAnsi="Century Gothic"/>
                <w:sz w:val="22"/>
                <w:szCs w:val="22"/>
              </w:rPr>
            </w:pPr>
            <w:sdt>
              <w:sdtPr>
                <w:rPr>
                  <w:rFonts w:ascii="Century Gothic" w:hAnsi="Century Gothic"/>
                  <w:sz w:val="22"/>
                  <w:szCs w:val="22"/>
                </w:rPr>
                <w:id w:val="1497841780"/>
                <w14:checkbox>
                  <w14:checked w14:val="0"/>
                  <w14:checkedState w14:val="2612" w14:font="MS Gothic"/>
                  <w14:uncheckedState w14:val="2610" w14:font="MS Gothic"/>
                </w14:checkbox>
              </w:sdtPr>
              <w:sdtContent>
                <w:r w:rsidR="008F6B91" w:rsidRPr="007B68CA">
                  <w:rPr>
                    <w:rFonts w:ascii="MS Gothic" w:eastAsia="MS Gothic" w:hAnsi="MS Gothic" w:hint="eastAsia"/>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Psychiatrist</w:t>
            </w:r>
          </w:p>
        </w:tc>
        <w:tc>
          <w:tcPr>
            <w:tcW w:w="4990" w:type="dxa"/>
          </w:tcPr>
          <w:p w14:paraId="4D79C8EF" w14:textId="4D8FF7F0" w:rsidR="008F6B91" w:rsidRPr="001A0A84" w:rsidRDefault="00000000" w:rsidP="008F6B91">
            <w:pPr>
              <w:rPr>
                <w:rFonts w:ascii="Century Gothic" w:hAnsi="Century Gothic"/>
                <w:sz w:val="22"/>
                <w:szCs w:val="22"/>
              </w:rPr>
            </w:pPr>
            <w:sdt>
              <w:sdtPr>
                <w:rPr>
                  <w:rFonts w:ascii="Century Gothic" w:hAnsi="Century Gothic"/>
                  <w:sz w:val="22"/>
                  <w:szCs w:val="22"/>
                </w:rPr>
                <w:id w:val="-30117473"/>
                <w14:checkbox>
                  <w14:checked w14:val="0"/>
                  <w14:checkedState w14:val="2612" w14:font="MS Gothic"/>
                  <w14:uncheckedState w14:val="2610" w14:font="MS Gothic"/>
                </w14:checkbox>
              </w:sdtPr>
              <w:sdtContent>
                <w:r w:rsidR="008F6B91" w:rsidRPr="005324B1">
                  <w:rPr>
                    <w:rFonts w:ascii="Segoe UI Symbol" w:eastAsia="MS Gothic" w:hAnsi="Segoe UI Symbol" w:cs="Segoe UI Symbol"/>
                    <w:sz w:val="22"/>
                    <w:szCs w:val="22"/>
                  </w:rPr>
                  <w:t>☐</w:t>
                </w:r>
              </w:sdtContent>
            </w:sdt>
            <w:r w:rsidR="008F6B91" w:rsidRPr="005324B1">
              <w:rPr>
                <w:rFonts w:ascii="Century Gothic" w:hAnsi="Century Gothic"/>
                <w:sz w:val="22"/>
                <w:szCs w:val="22"/>
              </w:rPr>
              <w:t xml:space="preserve"> </w:t>
            </w:r>
            <w:r w:rsidR="008F6B91" w:rsidRPr="00C47C0C">
              <w:rPr>
                <w:rFonts w:ascii="Century Gothic" w:hAnsi="Century Gothic"/>
                <w:sz w:val="22"/>
                <w:szCs w:val="22"/>
              </w:rPr>
              <w:t>Chinese Medical Practitioner</w:t>
            </w:r>
          </w:p>
        </w:tc>
      </w:tr>
      <w:tr w:rsidR="008F6B91" w14:paraId="59201EDA" w14:textId="77777777" w:rsidTr="008F6B91">
        <w:tc>
          <w:tcPr>
            <w:tcW w:w="4508" w:type="dxa"/>
          </w:tcPr>
          <w:p w14:paraId="44BC7D1C" w14:textId="297FBD6D" w:rsidR="008F6B91" w:rsidRPr="00B6622B" w:rsidRDefault="00000000" w:rsidP="008F6B91">
            <w:pPr>
              <w:rPr>
                <w:rFonts w:ascii="Century Gothic" w:hAnsi="Century Gothic"/>
                <w:sz w:val="22"/>
                <w:szCs w:val="22"/>
              </w:rPr>
            </w:pPr>
            <w:sdt>
              <w:sdtPr>
                <w:rPr>
                  <w:rFonts w:ascii="Century Gothic" w:hAnsi="Century Gothic"/>
                  <w:sz w:val="22"/>
                  <w:szCs w:val="22"/>
                </w:rPr>
                <w:id w:val="-1112973209"/>
                <w14:checkbox>
                  <w14:checked w14:val="0"/>
                  <w14:checkedState w14:val="2612" w14:font="MS Gothic"/>
                  <w14:uncheckedState w14:val="2610" w14:font="MS Gothic"/>
                </w14:checkbox>
              </w:sdtPr>
              <w:sdtContent>
                <w:r w:rsidR="008F6B91" w:rsidRPr="007B68CA">
                  <w:rPr>
                    <w:rFonts w:ascii="Segoe UI Symbol" w:eastAsia="MS Gothic" w:hAnsi="Segoe UI Symbol" w:cs="Segoe UI Symbol"/>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Psychologist</w:t>
            </w:r>
          </w:p>
        </w:tc>
        <w:tc>
          <w:tcPr>
            <w:tcW w:w="4990" w:type="dxa"/>
          </w:tcPr>
          <w:p w14:paraId="0E18667A" w14:textId="27277EC4" w:rsidR="008F6B91" w:rsidRPr="001A0A84" w:rsidRDefault="00000000" w:rsidP="008F6B91">
            <w:pPr>
              <w:rPr>
                <w:rFonts w:ascii="Century Gothic" w:hAnsi="Century Gothic"/>
                <w:sz w:val="22"/>
                <w:szCs w:val="22"/>
              </w:rPr>
            </w:pPr>
            <w:sdt>
              <w:sdtPr>
                <w:rPr>
                  <w:rFonts w:ascii="Century Gothic" w:hAnsi="Century Gothic"/>
                  <w:sz w:val="22"/>
                  <w:szCs w:val="22"/>
                </w:rPr>
                <w:id w:val="-1670093900"/>
                <w14:checkbox>
                  <w14:checked w14:val="0"/>
                  <w14:checkedState w14:val="2612" w14:font="MS Gothic"/>
                  <w14:uncheckedState w14:val="2610" w14:font="MS Gothic"/>
                </w14:checkbox>
              </w:sdtPr>
              <w:sdtContent>
                <w:r w:rsidR="008F6B91" w:rsidRPr="005324B1">
                  <w:rPr>
                    <w:rFonts w:ascii="Segoe UI Symbol" w:eastAsia="MS Gothic" w:hAnsi="Segoe UI Symbol" w:cs="Segoe UI Symbol"/>
                    <w:sz w:val="22"/>
                    <w:szCs w:val="22"/>
                  </w:rPr>
                  <w:t>☐</w:t>
                </w:r>
              </w:sdtContent>
            </w:sdt>
            <w:r w:rsidR="008F6B91" w:rsidRPr="005324B1">
              <w:rPr>
                <w:rFonts w:ascii="Century Gothic" w:hAnsi="Century Gothic"/>
                <w:sz w:val="22"/>
                <w:szCs w:val="22"/>
              </w:rPr>
              <w:t xml:space="preserve"> </w:t>
            </w:r>
            <w:r w:rsidR="008F6B91" w:rsidRPr="00C47C0C">
              <w:rPr>
                <w:rFonts w:ascii="Century Gothic" w:hAnsi="Century Gothic"/>
                <w:sz w:val="22"/>
                <w:szCs w:val="22"/>
              </w:rPr>
              <w:t>Aged Care Worker</w:t>
            </w:r>
          </w:p>
        </w:tc>
      </w:tr>
      <w:tr w:rsidR="008F6B91" w14:paraId="1D4C37CC" w14:textId="77777777" w:rsidTr="008F6B91">
        <w:tc>
          <w:tcPr>
            <w:tcW w:w="4508" w:type="dxa"/>
          </w:tcPr>
          <w:p w14:paraId="2AE0EFA6" w14:textId="2492CD20" w:rsidR="008F6B91" w:rsidRPr="00B6622B" w:rsidRDefault="00000000" w:rsidP="008F6B91">
            <w:pPr>
              <w:rPr>
                <w:rFonts w:ascii="Century Gothic" w:hAnsi="Century Gothic"/>
                <w:sz w:val="22"/>
                <w:szCs w:val="22"/>
              </w:rPr>
            </w:pPr>
            <w:sdt>
              <w:sdtPr>
                <w:rPr>
                  <w:rFonts w:ascii="Century Gothic" w:hAnsi="Century Gothic"/>
                  <w:sz w:val="22"/>
                  <w:szCs w:val="22"/>
                </w:rPr>
                <w:id w:val="1386839924"/>
                <w14:checkbox>
                  <w14:checked w14:val="0"/>
                  <w14:checkedState w14:val="2612" w14:font="MS Gothic"/>
                  <w14:uncheckedState w14:val="2610" w14:font="MS Gothic"/>
                </w14:checkbox>
              </w:sdtPr>
              <w:sdtContent>
                <w:r w:rsidR="008F6B91" w:rsidRPr="007B68CA">
                  <w:rPr>
                    <w:rFonts w:ascii="Segoe UI Symbol" w:eastAsia="MS Gothic" w:hAnsi="Segoe UI Symbol" w:cs="Segoe UI Symbol"/>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Chiropractor</w:t>
            </w:r>
          </w:p>
        </w:tc>
        <w:tc>
          <w:tcPr>
            <w:tcW w:w="4990" w:type="dxa"/>
          </w:tcPr>
          <w:p w14:paraId="12568C2C" w14:textId="3136F11B" w:rsidR="008F6B91" w:rsidRPr="001A0A84" w:rsidRDefault="00000000" w:rsidP="008F6B91">
            <w:pPr>
              <w:rPr>
                <w:rFonts w:ascii="Century Gothic" w:hAnsi="Century Gothic"/>
                <w:sz w:val="22"/>
                <w:szCs w:val="22"/>
              </w:rPr>
            </w:pPr>
            <w:sdt>
              <w:sdtPr>
                <w:rPr>
                  <w:rFonts w:ascii="Century Gothic" w:hAnsi="Century Gothic"/>
                  <w:sz w:val="22"/>
                  <w:szCs w:val="22"/>
                </w:rPr>
                <w:id w:val="622812705"/>
                <w14:checkbox>
                  <w14:checked w14:val="0"/>
                  <w14:checkedState w14:val="2612" w14:font="MS Gothic"/>
                  <w14:uncheckedState w14:val="2610" w14:font="MS Gothic"/>
                </w14:checkbox>
              </w:sdtPr>
              <w:sdtContent>
                <w:r w:rsidR="008F6B91" w:rsidRPr="005324B1">
                  <w:rPr>
                    <w:rFonts w:ascii="Segoe UI Symbol" w:eastAsia="MS Gothic" w:hAnsi="Segoe UI Symbol" w:cs="Segoe UI Symbol"/>
                    <w:sz w:val="22"/>
                    <w:szCs w:val="22"/>
                  </w:rPr>
                  <w:t>☐</w:t>
                </w:r>
              </w:sdtContent>
            </w:sdt>
            <w:r w:rsidR="008F6B91" w:rsidRPr="005324B1">
              <w:rPr>
                <w:rFonts w:ascii="Century Gothic" w:hAnsi="Century Gothic"/>
                <w:sz w:val="22"/>
                <w:szCs w:val="22"/>
              </w:rPr>
              <w:t xml:space="preserve"> Audiologist</w:t>
            </w:r>
          </w:p>
        </w:tc>
      </w:tr>
      <w:tr w:rsidR="008F6B91" w14:paraId="68C3E939" w14:textId="77777777" w:rsidTr="008F6B91">
        <w:tc>
          <w:tcPr>
            <w:tcW w:w="4508" w:type="dxa"/>
          </w:tcPr>
          <w:p w14:paraId="475BEAB6" w14:textId="2ED405E4" w:rsidR="008F6B91" w:rsidRPr="00B6622B" w:rsidRDefault="00000000" w:rsidP="008F6B91">
            <w:pPr>
              <w:rPr>
                <w:rFonts w:ascii="Century Gothic" w:hAnsi="Century Gothic"/>
                <w:sz w:val="22"/>
                <w:szCs w:val="22"/>
              </w:rPr>
            </w:pPr>
            <w:sdt>
              <w:sdtPr>
                <w:rPr>
                  <w:rFonts w:ascii="Century Gothic" w:hAnsi="Century Gothic"/>
                  <w:sz w:val="22"/>
                  <w:szCs w:val="22"/>
                </w:rPr>
                <w:id w:val="887991058"/>
                <w14:checkbox>
                  <w14:checked w14:val="0"/>
                  <w14:checkedState w14:val="2612" w14:font="MS Gothic"/>
                  <w14:uncheckedState w14:val="2610" w14:font="MS Gothic"/>
                </w14:checkbox>
              </w:sdtPr>
              <w:sdtContent>
                <w:r w:rsidR="008F6B91" w:rsidRPr="007B68CA">
                  <w:rPr>
                    <w:rFonts w:ascii="Segoe UI Symbol" w:eastAsia="MS Gothic" w:hAnsi="Segoe UI Symbol" w:cs="Segoe UI Symbol"/>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Osteopath</w:t>
            </w:r>
          </w:p>
        </w:tc>
        <w:tc>
          <w:tcPr>
            <w:tcW w:w="4990" w:type="dxa"/>
          </w:tcPr>
          <w:p w14:paraId="2C483271" w14:textId="23CC72B9" w:rsidR="008F6B91" w:rsidRPr="001A0A84" w:rsidRDefault="00000000" w:rsidP="008F6B91">
            <w:pPr>
              <w:rPr>
                <w:rFonts w:ascii="Century Gothic" w:hAnsi="Century Gothic"/>
                <w:sz w:val="22"/>
                <w:szCs w:val="22"/>
              </w:rPr>
            </w:pPr>
            <w:sdt>
              <w:sdtPr>
                <w:rPr>
                  <w:rFonts w:ascii="Century Gothic" w:hAnsi="Century Gothic"/>
                  <w:sz w:val="22"/>
                  <w:szCs w:val="22"/>
                </w:rPr>
                <w:id w:val="-454335439"/>
                <w14:checkbox>
                  <w14:checked w14:val="0"/>
                  <w14:checkedState w14:val="2612" w14:font="MS Gothic"/>
                  <w14:uncheckedState w14:val="2610" w14:font="MS Gothic"/>
                </w14:checkbox>
              </w:sdtPr>
              <w:sdtContent>
                <w:r w:rsidR="008F6B91" w:rsidRPr="005324B1">
                  <w:rPr>
                    <w:rFonts w:ascii="Segoe UI Symbol" w:eastAsia="MS Gothic" w:hAnsi="Segoe UI Symbol" w:cs="Segoe UI Symbol"/>
                    <w:sz w:val="22"/>
                    <w:szCs w:val="22"/>
                  </w:rPr>
                  <w:t>☐</w:t>
                </w:r>
              </w:sdtContent>
            </w:sdt>
            <w:r w:rsidR="008F6B91" w:rsidRPr="005324B1">
              <w:rPr>
                <w:rFonts w:ascii="Century Gothic" w:hAnsi="Century Gothic"/>
                <w:sz w:val="22"/>
                <w:szCs w:val="22"/>
              </w:rPr>
              <w:t xml:space="preserve"> </w:t>
            </w:r>
            <w:r w:rsidR="008F6B91" w:rsidRPr="00C47C0C">
              <w:rPr>
                <w:rFonts w:ascii="Century Gothic" w:hAnsi="Century Gothic"/>
                <w:sz w:val="22"/>
                <w:szCs w:val="22"/>
              </w:rPr>
              <w:t>Disability Worker</w:t>
            </w:r>
          </w:p>
        </w:tc>
      </w:tr>
      <w:tr w:rsidR="008F6B91" w14:paraId="1A141240" w14:textId="77777777" w:rsidTr="008F6B91">
        <w:tc>
          <w:tcPr>
            <w:tcW w:w="4508" w:type="dxa"/>
          </w:tcPr>
          <w:p w14:paraId="1F10B622" w14:textId="16F2B753" w:rsidR="008F6B91" w:rsidRPr="00B6622B" w:rsidRDefault="00000000" w:rsidP="008F6B91">
            <w:pPr>
              <w:rPr>
                <w:rFonts w:ascii="Century Gothic" w:hAnsi="Century Gothic"/>
                <w:sz w:val="22"/>
                <w:szCs w:val="22"/>
              </w:rPr>
            </w:pPr>
            <w:sdt>
              <w:sdtPr>
                <w:rPr>
                  <w:rFonts w:ascii="Century Gothic" w:hAnsi="Century Gothic"/>
                  <w:sz w:val="22"/>
                  <w:szCs w:val="22"/>
                </w:rPr>
                <w:id w:val="-173035332"/>
                <w14:checkbox>
                  <w14:checked w14:val="0"/>
                  <w14:checkedState w14:val="2612" w14:font="MS Gothic"/>
                  <w14:uncheckedState w14:val="2610" w14:font="MS Gothic"/>
                </w14:checkbox>
              </w:sdtPr>
              <w:sdtContent>
                <w:r w:rsidR="008F6B91" w:rsidRPr="007B68CA">
                  <w:rPr>
                    <w:rFonts w:ascii="Segoe UI Symbol" w:eastAsia="MS Gothic" w:hAnsi="Segoe UI Symbol" w:cs="Segoe UI Symbol"/>
                    <w:sz w:val="22"/>
                    <w:szCs w:val="22"/>
                  </w:rPr>
                  <w:t>☐</w:t>
                </w:r>
              </w:sdtContent>
            </w:sdt>
            <w:r w:rsidR="008F6B91" w:rsidRPr="007B68CA">
              <w:rPr>
                <w:rFonts w:ascii="Century Gothic" w:hAnsi="Century Gothic"/>
                <w:sz w:val="22"/>
                <w:szCs w:val="22"/>
              </w:rPr>
              <w:t xml:space="preserve"> </w:t>
            </w:r>
            <w:r w:rsidR="008F6B91" w:rsidRPr="00C47C0C">
              <w:rPr>
                <w:rFonts w:ascii="Century Gothic" w:hAnsi="Century Gothic"/>
                <w:sz w:val="22"/>
                <w:szCs w:val="22"/>
              </w:rPr>
              <w:t>Podiatrist</w:t>
            </w:r>
          </w:p>
        </w:tc>
        <w:tc>
          <w:tcPr>
            <w:tcW w:w="4990" w:type="dxa"/>
          </w:tcPr>
          <w:p w14:paraId="5F27EF4C" w14:textId="7559FBD8" w:rsidR="008F6B91" w:rsidRPr="001A0A84" w:rsidRDefault="00000000" w:rsidP="008F6B91">
            <w:pPr>
              <w:rPr>
                <w:rFonts w:ascii="Century Gothic" w:hAnsi="Century Gothic"/>
                <w:sz w:val="22"/>
                <w:szCs w:val="22"/>
              </w:rPr>
            </w:pPr>
            <w:sdt>
              <w:sdtPr>
                <w:rPr>
                  <w:rFonts w:ascii="Century Gothic" w:hAnsi="Century Gothic"/>
                  <w:sz w:val="22"/>
                  <w:szCs w:val="22"/>
                </w:rPr>
                <w:id w:val="-950626320"/>
                <w14:checkbox>
                  <w14:checked w14:val="0"/>
                  <w14:checkedState w14:val="2612" w14:font="MS Gothic"/>
                  <w14:uncheckedState w14:val="2610" w14:font="MS Gothic"/>
                </w14:checkbox>
              </w:sdtPr>
              <w:sdtContent>
                <w:r w:rsidR="008F6B91" w:rsidRPr="005324B1">
                  <w:rPr>
                    <w:rFonts w:ascii="Segoe UI Symbol" w:eastAsia="MS Gothic" w:hAnsi="Segoe UI Symbol" w:cs="Segoe UI Symbol"/>
                    <w:sz w:val="22"/>
                    <w:szCs w:val="22"/>
                  </w:rPr>
                  <w:t>☐</w:t>
                </w:r>
              </w:sdtContent>
            </w:sdt>
            <w:r w:rsidR="008F6B91" w:rsidRPr="005324B1">
              <w:rPr>
                <w:rFonts w:ascii="Century Gothic" w:hAnsi="Century Gothic"/>
                <w:sz w:val="22"/>
                <w:szCs w:val="22"/>
              </w:rPr>
              <w:t xml:space="preserve"> </w:t>
            </w:r>
            <w:r w:rsidR="008F6B91" w:rsidRPr="00C47C0C">
              <w:rPr>
                <w:rFonts w:ascii="Century Gothic" w:hAnsi="Century Gothic"/>
                <w:sz w:val="22"/>
                <w:szCs w:val="22"/>
              </w:rPr>
              <w:t xml:space="preserve">Pathologist </w:t>
            </w:r>
          </w:p>
        </w:tc>
      </w:tr>
      <w:tr w:rsidR="007B0305" w14:paraId="14664B30" w14:textId="77777777" w:rsidTr="008F6B91">
        <w:tc>
          <w:tcPr>
            <w:tcW w:w="4508" w:type="dxa"/>
          </w:tcPr>
          <w:p w14:paraId="394AE669" w14:textId="335F28DC" w:rsidR="007B0305" w:rsidRPr="007B68CA" w:rsidRDefault="00000000" w:rsidP="008F6B91">
            <w:pPr>
              <w:rPr>
                <w:rFonts w:ascii="Century Gothic" w:hAnsi="Century Gothic"/>
                <w:sz w:val="22"/>
                <w:szCs w:val="22"/>
              </w:rPr>
            </w:pPr>
            <w:sdt>
              <w:sdtPr>
                <w:rPr>
                  <w:rFonts w:ascii="Century Gothic" w:hAnsi="Century Gothic"/>
                  <w:sz w:val="22"/>
                  <w:szCs w:val="22"/>
                </w:rPr>
                <w:id w:val="-175731931"/>
                <w14:checkbox>
                  <w14:checked w14:val="0"/>
                  <w14:checkedState w14:val="2612" w14:font="MS Gothic"/>
                  <w14:uncheckedState w14:val="2610" w14:font="MS Gothic"/>
                </w14:checkbox>
              </w:sdtPr>
              <w:sdtContent>
                <w:r w:rsidR="007B0305" w:rsidRPr="001A0A84">
                  <w:rPr>
                    <w:rFonts w:ascii="Segoe UI Symbol" w:eastAsia="MS Gothic" w:hAnsi="Segoe UI Symbol" w:cs="Segoe UI Symbol"/>
                    <w:sz w:val="22"/>
                    <w:szCs w:val="22"/>
                  </w:rPr>
                  <w:t>☐</w:t>
                </w:r>
              </w:sdtContent>
            </w:sdt>
            <w:r w:rsidR="007B0305" w:rsidRPr="001A0A84">
              <w:rPr>
                <w:rFonts w:ascii="Century Gothic" w:hAnsi="Century Gothic"/>
                <w:sz w:val="22"/>
                <w:szCs w:val="22"/>
              </w:rPr>
              <w:t xml:space="preserve"> </w:t>
            </w:r>
            <w:r w:rsidR="007B0305" w:rsidRPr="00C47C0C">
              <w:rPr>
                <w:rFonts w:ascii="Century Gothic" w:hAnsi="Century Gothic"/>
                <w:sz w:val="22"/>
                <w:szCs w:val="22"/>
              </w:rPr>
              <w:t>Vet</w:t>
            </w:r>
          </w:p>
        </w:tc>
        <w:tc>
          <w:tcPr>
            <w:tcW w:w="4990" w:type="dxa"/>
          </w:tcPr>
          <w:p w14:paraId="09762496" w14:textId="341B3D2D" w:rsidR="007B0305" w:rsidRPr="005324B1" w:rsidRDefault="00000000" w:rsidP="008F6B91">
            <w:pPr>
              <w:rPr>
                <w:rFonts w:ascii="Century Gothic" w:hAnsi="Century Gothic"/>
                <w:sz w:val="22"/>
                <w:szCs w:val="22"/>
              </w:rPr>
            </w:pPr>
            <w:sdt>
              <w:sdtPr>
                <w:rPr>
                  <w:rFonts w:ascii="Century Gothic" w:hAnsi="Century Gothic"/>
                  <w:sz w:val="22"/>
                  <w:szCs w:val="22"/>
                </w:rPr>
                <w:id w:val="690872537"/>
                <w14:checkbox>
                  <w14:checked w14:val="0"/>
                  <w14:checkedState w14:val="2612" w14:font="MS Gothic"/>
                  <w14:uncheckedState w14:val="2610" w14:font="MS Gothic"/>
                </w14:checkbox>
              </w:sdtPr>
              <w:sdtContent>
                <w:r w:rsidR="007B0305" w:rsidRPr="005324B1">
                  <w:rPr>
                    <w:rFonts w:ascii="Segoe UI Symbol" w:eastAsia="MS Gothic" w:hAnsi="Segoe UI Symbol" w:cs="Segoe UI Symbol"/>
                    <w:sz w:val="22"/>
                    <w:szCs w:val="22"/>
                  </w:rPr>
                  <w:t>☐</w:t>
                </w:r>
              </w:sdtContent>
            </w:sdt>
            <w:r w:rsidR="007B0305" w:rsidRPr="005324B1">
              <w:rPr>
                <w:rFonts w:ascii="Century Gothic" w:hAnsi="Century Gothic"/>
                <w:sz w:val="22"/>
                <w:szCs w:val="22"/>
              </w:rPr>
              <w:t xml:space="preserve"> </w:t>
            </w:r>
            <w:r w:rsidR="00630F52">
              <w:rPr>
                <w:rFonts w:ascii="Century Gothic" w:hAnsi="Century Gothic"/>
                <w:sz w:val="22"/>
                <w:szCs w:val="22"/>
              </w:rPr>
              <w:t xml:space="preserve">Community Healthcare </w:t>
            </w:r>
          </w:p>
        </w:tc>
      </w:tr>
      <w:tr w:rsidR="00886E9A" w14:paraId="0C0700EE" w14:textId="77777777" w:rsidTr="008F6B91">
        <w:tc>
          <w:tcPr>
            <w:tcW w:w="4508" w:type="dxa"/>
          </w:tcPr>
          <w:p w14:paraId="74EA25F6" w14:textId="77777777" w:rsidR="00886E9A" w:rsidRDefault="00000000" w:rsidP="00886E9A">
            <w:pPr>
              <w:rPr>
                <w:rFonts w:ascii="Century Gothic" w:hAnsi="Century Gothic"/>
                <w:sz w:val="22"/>
                <w:szCs w:val="22"/>
              </w:rPr>
            </w:pPr>
            <w:sdt>
              <w:sdtPr>
                <w:rPr>
                  <w:rFonts w:ascii="Century Gothic" w:hAnsi="Century Gothic"/>
                  <w:sz w:val="22"/>
                  <w:szCs w:val="22"/>
                </w:rPr>
                <w:id w:val="-962571335"/>
                <w14:checkbox>
                  <w14:checked w14:val="0"/>
                  <w14:checkedState w14:val="2612" w14:font="MS Gothic"/>
                  <w14:uncheckedState w14:val="2610" w14:font="MS Gothic"/>
                </w14:checkbox>
              </w:sdtPr>
              <w:sdtContent>
                <w:r w:rsidR="00886E9A" w:rsidRPr="00B6622B">
                  <w:rPr>
                    <w:rFonts w:ascii="Segoe UI Symbol" w:eastAsia="MS Gothic" w:hAnsi="Segoe UI Symbol" w:cs="Segoe UI Symbol"/>
                    <w:sz w:val="22"/>
                    <w:szCs w:val="22"/>
                  </w:rPr>
                  <w:t>☐</w:t>
                </w:r>
              </w:sdtContent>
            </w:sdt>
            <w:r w:rsidR="00886E9A" w:rsidRPr="00B6622B">
              <w:rPr>
                <w:rFonts w:ascii="Century Gothic" w:hAnsi="Century Gothic"/>
                <w:sz w:val="22"/>
                <w:szCs w:val="22"/>
              </w:rPr>
              <w:t xml:space="preserve"> </w:t>
            </w:r>
            <w:r w:rsidR="00886E9A" w:rsidRPr="00C47C0C">
              <w:rPr>
                <w:rFonts w:ascii="Century Gothic" w:hAnsi="Century Gothic"/>
                <w:sz w:val="22"/>
                <w:szCs w:val="22"/>
              </w:rPr>
              <w:t xml:space="preserve">Aboriginal and Torres Strait </w:t>
            </w:r>
          </w:p>
          <w:p w14:paraId="62FB4516" w14:textId="55BF5384" w:rsidR="00886E9A" w:rsidRPr="00B6622B" w:rsidRDefault="00886E9A" w:rsidP="00886E9A">
            <w:pPr>
              <w:rPr>
                <w:rFonts w:ascii="Century Gothic" w:hAnsi="Century Gothic"/>
                <w:sz w:val="22"/>
                <w:szCs w:val="22"/>
              </w:rPr>
            </w:pPr>
            <w:r>
              <w:rPr>
                <w:rFonts w:ascii="Century Gothic" w:hAnsi="Century Gothic"/>
                <w:sz w:val="22"/>
                <w:szCs w:val="22"/>
              </w:rPr>
              <w:t xml:space="preserve">    </w:t>
            </w:r>
            <w:r w:rsidRPr="00C47C0C">
              <w:rPr>
                <w:rFonts w:ascii="Century Gothic" w:hAnsi="Century Gothic"/>
                <w:sz w:val="22"/>
                <w:szCs w:val="22"/>
              </w:rPr>
              <w:t>Islander Health Practitioner</w:t>
            </w:r>
          </w:p>
        </w:tc>
        <w:tc>
          <w:tcPr>
            <w:tcW w:w="4990" w:type="dxa"/>
          </w:tcPr>
          <w:p w14:paraId="5C9645F7" w14:textId="0B3E7EB2" w:rsidR="00886E9A" w:rsidRPr="001A0A84" w:rsidRDefault="00000000" w:rsidP="00886E9A">
            <w:pPr>
              <w:rPr>
                <w:rFonts w:ascii="Century Gothic" w:hAnsi="Century Gothic"/>
                <w:sz w:val="22"/>
                <w:szCs w:val="22"/>
              </w:rPr>
            </w:pPr>
            <w:sdt>
              <w:sdtPr>
                <w:rPr>
                  <w:rFonts w:ascii="Century Gothic" w:hAnsi="Century Gothic"/>
                  <w:sz w:val="22"/>
                  <w:szCs w:val="22"/>
                </w:rPr>
                <w:id w:val="-369380177"/>
                <w14:checkbox>
                  <w14:checked w14:val="0"/>
                  <w14:checkedState w14:val="2612" w14:font="MS Gothic"/>
                  <w14:uncheckedState w14:val="2610" w14:font="MS Gothic"/>
                </w14:checkbox>
              </w:sdtPr>
              <w:sdtContent>
                <w:r w:rsidR="00732A63">
                  <w:rPr>
                    <w:rFonts w:ascii="MS Gothic" w:eastAsia="MS Gothic" w:hAnsi="MS Gothic" w:hint="eastAsia"/>
                    <w:sz w:val="22"/>
                    <w:szCs w:val="22"/>
                  </w:rPr>
                  <w:t>☐</w:t>
                </w:r>
              </w:sdtContent>
            </w:sdt>
            <w:r w:rsidR="00886E9A" w:rsidRPr="005324B1">
              <w:rPr>
                <w:rFonts w:ascii="Century Gothic" w:hAnsi="Century Gothic"/>
                <w:sz w:val="22"/>
                <w:szCs w:val="22"/>
              </w:rPr>
              <w:t xml:space="preserve"> </w:t>
            </w:r>
            <w:r w:rsidR="00732A63">
              <w:rPr>
                <w:rFonts w:ascii="Century Gothic" w:hAnsi="Century Gothic"/>
                <w:sz w:val="22"/>
                <w:szCs w:val="22"/>
              </w:rPr>
              <w:t>Speech Pathologist</w:t>
            </w:r>
            <w:r w:rsidR="00732A63" w:rsidRPr="005324B1">
              <w:rPr>
                <w:rFonts w:ascii="Century Gothic" w:hAnsi="Century Gothic"/>
                <w:sz w:val="22"/>
                <w:szCs w:val="22"/>
              </w:rPr>
              <w:t xml:space="preserve"> </w:t>
            </w:r>
          </w:p>
        </w:tc>
      </w:tr>
      <w:tr w:rsidR="00E75D50" w14:paraId="56AC1F12" w14:textId="77777777" w:rsidTr="008F6B91">
        <w:tc>
          <w:tcPr>
            <w:tcW w:w="4508" w:type="dxa"/>
          </w:tcPr>
          <w:p w14:paraId="15F69B88" w14:textId="2D36BE7E" w:rsidR="00E75D50" w:rsidRDefault="00000000" w:rsidP="00886E9A">
            <w:pPr>
              <w:rPr>
                <w:rFonts w:ascii="Century Gothic" w:hAnsi="Century Gothic"/>
                <w:sz w:val="22"/>
                <w:szCs w:val="22"/>
              </w:rPr>
            </w:pPr>
            <w:sdt>
              <w:sdtPr>
                <w:rPr>
                  <w:rFonts w:ascii="Century Gothic" w:hAnsi="Century Gothic"/>
                  <w:sz w:val="22"/>
                  <w:szCs w:val="22"/>
                </w:rPr>
                <w:id w:val="-2107258458"/>
                <w14:checkbox>
                  <w14:checked w14:val="0"/>
                  <w14:checkedState w14:val="2612" w14:font="MS Gothic"/>
                  <w14:uncheckedState w14:val="2610" w14:font="MS Gothic"/>
                </w14:checkbox>
              </w:sdtPr>
              <w:sdtContent>
                <w:r w:rsidR="00732A63" w:rsidRPr="005324B1">
                  <w:rPr>
                    <w:rFonts w:ascii="Segoe UI Symbol" w:eastAsia="MS Gothic" w:hAnsi="Segoe UI Symbol" w:cs="Segoe UI Symbol"/>
                    <w:sz w:val="22"/>
                    <w:szCs w:val="22"/>
                  </w:rPr>
                  <w:t>☐</w:t>
                </w:r>
              </w:sdtContent>
            </w:sdt>
            <w:r w:rsidR="00732A63" w:rsidRPr="005324B1">
              <w:rPr>
                <w:rFonts w:ascii="Century Gothic" w:hAnsi="Century Gothic"/>
                <w:sz w:val="22"/>
                <w:szCs w:val="22"/>
              </w:rPr>
              <w:t xml:space="preserve"> </w:t>
            </w:r>
            <w:r w:rsidR="00716CB4">
              <w:rPr>
                <w:rFonts w:ascii="Century Gothic" w:hAnsi="Century Gothic"/>
                <w:sz w:val="22"/>
                <w:szCs w:val="22"/>
              </w:rPr>
              <w:t>Audiologist</w:t>
            </w:r>
          </w:p>
        </w:tc>
        <w:tc>
          <w:tcPr>
            <w:tcW w:w="4990" w:type="dxa"/>
          </w:tcPr>
          <w:p w14:paraId="30B97AE3" w14:textId="291C4455" w:rsidR="00E75D50" w:rsidRDefault="00000000" w:rsidP="00886E9A">
            <w:pPr>
              <w:rPr>
                <w:rFonts w:ascii="Century Gothic" w:hAnsi="Century Gothic"/>
                <w:sz w:val="22"/>
                <w:szCs w:val="22"/>
              </w:rPr>
            </w:pPr>
            <w:sdt>
              <w:sdtPr>
                <w:rPr>
                  <w:rFonts w:ascii="Century Gothic" w:hAnsi="Century Gothic"/>
                  <w:sz w:val="22"/>
                  <w:szCs w:val="22"/>
                </w:rPr>
                <w:id w:val="-1130243805"/>
                <w14:checkbox>
                  <w14:checked w14:val="0"/>
                  <w14:checkedState w14:val="2612" w14:font="MS Gothic"/>
                  <w14:uncheckedState w14:val="2610" w14:font="MS Gothic"/>
                </w14:checkbox>
              </w:sdtPr>
              <w:sdtContent>
                <w:r w:rsidR="00732A63" w:rsidRPr="005324B1">
                  <w:rPr>
                    <w:rFonts w:ascii="Segoe UI Symbol" w:eastAsia="MS Gothic" w:hAnsi="Segoe UI Symbol" w:cs="Segoe UI Symbol"/>
                    <w:sz w:val="22"/>
                    <w:szCs w:val="22"/>
                  </w:rPr>
                  <w:t>☐</w:t>
                </w:r>
              </w:sdtContent>
            </w:sdt>
            <w:r w:rsidR="00732A63" w:rsidRPr="005324B1">
              <w:rPr>
                <w:rFonts w:ascii="Century Gothic" w:hAnsi="Century Gothic"/>
                <w:sz w:val="22"/>
                <w:szCs w:val="22"/>
              </w:rPr>
              <w:t xml:space="preserve"> Other</w:t>
            </w:r>
          </w:p>
        </w:tc>
      </w:tr>
      <w:tr w:rsidR="00E75D50" w14:paraId="4851DA8D" w14:textId="77777777" w:rsidTr="008F6B91">
        <w:tc>
          <w:tcPr>
            <w:tcW w:w="4508" w:type="dxa"/>
          </w:tcPr>
          <w:p w14:paraId="4FCA52BD" w14:textId="77777777" w:rsidR="00E75D50" w:rsidRDefault="00E75D50" w:rsidP="00886E9A">
            <w:pPr>
              <w:rPr>
                <w:rFonts w:ascii="Century Gothic" w:hAnsi="Century Gothic"/>
                <w:sz w:val="22"/>
                <w:szCs w:val="22"/>
              </w:rPr>
            </w:pPr>
          </w:p>
        </w:tc>
        <w:tc>
          <w:tcPr>
            <w:tcW w:w="4990" w:type="dxa"/>
          </w:tcPr>
          <w:p w14:paraId="1FD4F899" w14:textId="77777777" w:rsidR="00E75D50" w:rsidRDefault="00E75D50" w:rsidP="00886E9A">
            <w:pPr>
              <w:rPr>
                <w:rFonts w:ascii="Century Gothic" w:hAnsi="Century Gothic"/>
                <w:sz w:val="22"/>
                <w:szCs w:val="22"/>
              </w:rPr>
            </w:pPr>
          </w:p>
        </w:tc>
      </w:tr>
    </w:tbl>
    <w:p w14:paraId="58D4515A" w14:textId="5A5AA19B" w:rsidR="00C47C0C" w:rsidRPr="00C47C0C" w:rsidRDefault="00C47C0C" w:rsidP="007B0305">
      <w:pPr>
        <w:spacing w:line="240" w:lineRule="auto"/>
        <w:rPr>
          <w:rFonts w:ascii="Century Gothic" w:hAnsi="Century Gothic"/>
          <w:sz w:val="22"/>
          <w:szCs w:val="22"/>
        </w:rPr>
      </w:pPr>
    </w:p>
    <w:p w14:paraId="702386D5" w14:textId="6CE5D096" w:rsidR="00CA528A" w:rsidRDefault="00CA528A" w:rsidP="00CA528A">
      <w:pPr>
        <w:spacing w:line="240" w:lineRule="auto"/>
        <w:rPr>
          <w:rFonts w:ascii="Century Gothic" w:hAnsi="Century Gothic"/>
          <w:sz w:val="22"/>
          <w:szCs w:val="22"/>
        </w:rPr>
      </w:pPr>
      <w:r>
        <w:rPr>
          <w:rFonts w:ascii="Century Gothic" w:hAnsi="Century Gothic"/>
          <w:sz w:val="22"/>
          <w:szCs w:val="22"/>
        </w:rPr>
        <w:t>O</w:t>
      </w:r>
      <w:r w:rsidRPr="00CA528A">
        <w:rPr>
          <w:rFonts w:ascii="Century Gothic" w:hAnsi="Century Gothic"/>
          <w:sz w:val="22"/>
          <w:szCs w:val="22"/>
        </w:rPr>
        <w:t xml:space="preserve">ptions for </w:t>
      </w:r>
      <w:r w:rsidRPr="00CA528A">
        <w:rPr>
          <w:rFonts w:ascii="Century Gothic" w:hAnsi="Century Gothic"/>
          <w:b/>
          <w:bCs/>
          <w:sz w:val="22"/>
          <w:szCs w:val="22"/>
        </w:rPr>
        <w:t xml:space="preserve">non-clinical </w:t>
      </w:r>
      <w:r w:rsidRPr="00CA528A">
        <w:rPr>
          <w:rFonts w:ascii="Century Gothic" w:hAnsi="Century Gothic"/>
          <w:sz w:val="22"/>
          <w:szCs w:val="22"/>
        </w:rPr>
        <w:t>content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B0305" w14:paraId="3E8F014F" w14:textId="77777777" w:rsidTr="007B0305">
        <w:tc>
          <w:tcPr>
            <w:tcW w:w="9016" w:type="dxa"/>
          </w:tcPr>
          <w:p w14:paraId="4048A92D" w14:textId="01AFB242" w:rsidR="007B0305" w:rsidRDefault="00000000" w:rsidP="007B0305">
            <w:pPr>
              <w:rPr>
                <w:rFonts w:ascii="Century Gothic" w:hAnsi="Century Gothic"/>
                <w:sz w:val="22"/>
                <w:szCs w:val="22"/>
              </w:rPr>
            </w:pPr>
            <w:sdt>
              <w:sdtPr>
                <w:rPr>
                  <w:rFonts w:ascii="Century Gothic" w:hAnsi="Century Gothic"/>
                  <w:sz w:val="22"/>
                  <w:szCs w:val="22"/>
                </w:rPr>
                <w:id w:val="1714625738"/>
                <w14:checkbox>
                  <w14:checked w14:val="0"/>
                  <w14:checkedState w14:val="2612" w14:font="MS Gothic"/>
                  <w14:uncheckedState w14:val="2610" w14:font="MS Gothic"/>
                </w14:checkbox>
              </w:sdtPr>
              <w:sdtContent>
                <w:r w:rsidR="007B0305">
                  <w:rPr>
                    <w:rFonts w:ascii="MS Gothic" w:eastAsia="MS Gothic" w:hAnsi="MS Gothic" w:hint="eastAsia"/>
                    <w:sz w:val="22"/>
                    <w:szCs w:val="22"/>
                  </w:rPr>
                  <w:t>☐</w:t>
                </w:r>
              </w:sdtContent>
            </w:sdt>
            <w:r w:rsidR="007B0305" w:rsidRPr="008F5D56">
              <w:rPr>
                <w:rFonts w:ascii="Century Gothic" w:hAnsi="Century Gothic"/>
                <w:sz w:val="22"/>
                <w:szCs w:val="22"/>
              </w:rPr>
              <w:t xml:space="preserve"> </w:t>
            </w:r>
            <w:r w:rsidR="007B0305" w:rsidRPr="00CA528A">
              <w:rPr>
                <w:rFonts w:ascii="Century Gothic" w:hAnsi="Century Gothic"/>
                <w:sz w:val="22"/>
                <w:szCs w:val="22"/>
              </w:rPr>
              <w:t>Healthcare Practitioner non-clinical content</w:t>
            </w:r>
          </w:p>
        </w:tc>
      </w:tr>
      <w:tr w:rsidR="007B0305" w14:paraId="657D982E" w14:textId="77777777" w:rsidTr="007B0305">
        <w:tc>
          <w:tcPr>
            <w:tcW w:w="9016" w:type="dxa"/>
          </w:tcPr>
          <w:p w14:paraId="68BAE8B0" w14:textId="0E38BC57" w:rsidR="007B0305" w:rsidRDefault="00000000" w:rsidP="007B0305">
            <w:pPr>
              <w:rPr>
                <w:rFonts w:ascii="Century Gothic" w:hAnsi="Century Gothic"/>
                <w:sz w:val="22"/>
                <w:szCs w:val="22"/>
              </w:rPr>
            </w:pPr>
            <w:sdt>
              <w:sdtPr>
                <w:rPr>
                  <w:rFonts w:ascii="Century Gothic" w:hAnsi="Century Gothic"/>
                  <w:sz w:val="22"/>
                  <w:szCs w:val="22"/>
                </w:rPr>
                <w:id w:val="799039452"/>
                <w14:checkbox>
                  <w14:checked w14:val="0"/>
                  <w14:checkedState w14:val="2612" w14:font="MS Gothic"/>
                  <w14:uncheckedState w14:val="2610" w14:font="MS Gothic"/>
                </w14:checkbox>
              </w:sdtPr>
              <w:sdtContent>
                <w:r w:rsidR="007B0305" w:rsidRPr="008F5D56">
                  <w:rPr>
                    <w:rFonts w:ascii="Segoe UI Symbol" w:eastAsia="MS Gothic" w:hAnsi="Segoe UI Symbol" w:cs="Segoe UI Symbol"/>
                    <w:sz w:val="22"/>
                    <w:szCs w:val="22"/>
                  </w:rPr>
                  <w:t>☐</w:t>
                </w:r>
              </w:sdtContent>
            </w:sdt>
            <w:r w:rsidR="007B0305" w:rsidRPr="008F5D56">
              <w:rPr>
                <w:rFonts w:ascii="Century Gothic" w:hAnsi="Century Gothic"/>
                <w:sz w:val="22"/>
                <w:szCs w:val="22"/>
              </w:rPr>
              <w:t xml:space="preserve"> </w:t>
            </w:r>
            <w:r w:rsidR="007B0305" w:rsidRPr="00CA528A">
              <w:rPr>
                <w:rFonts w:ascii="Century Gothic" w:hAnsi="Century Gothic"/>
                <w:sz w:val="22"/>
                <w:szCs w:val="22"/>
              </w:rPr>
              <w:t>Practice Owner non-clinical content</w:t>
            </w:r>
          </w:p>
        </w:tc>
      </w:tr>
      <w:tr w:rsidR="007B0305" w14:paraId="30E60A6E" w14:textId="77777777" w:rsidTr="007B0305">
        <w:tc>
          <w:tcPr>
            <w:tcW w:w="9016" w:type="dxa"/>
          </w:tcPr>
          <w:p w14:paraId="1E43FA4C" w14:textId="319E03EA" w:rsidR="007B0305" w:rsidRDefault="00000000" w:rsidP="007B0305">
            <w:pPr>
              <w:rPr>
                <w:rFonts w:ascii="Century Gothic" w:hAnsi="Century Gothic"/>
                <w:sz w:val="22"/>
                <w:szCs w:val="22"/>
              </w:rPr>
            </w:pPr>
            <w:sdt>
              <w:sdtPr>
                <w:rPr>
                  <w:rFonts w:ascii="Century Gothic" w:hAnsi="Century Gothic"/>
                  <w:sz w:val="22"/>
                  <w:szCs w:val="22"/>
                </w:rPr>
                <w:id w:val="312304874"/>
                <w14:checkbox>
                  <w14:checked w14:val="0"/>
                  <w14:checkedState w14:val="2612" w14:font="MS Gothic"/>
                  <w14:uncheckedState w14:val="2610" w14:font="MS Gothic"/>
                </w14:checkbox>
              </w:sdtPr>
              <w:sdtContent>
                <w:r w:rsidR="007B0305" w:rsidRPr="008F5D56">
                  <w:rPr>
                    <w:rFonts w:ascii="Segoe UI Symbol" w:eastAsia="MS Gothic" w:hAnsi="Segoe UI Symbol" w:cs="Segoe UI Symbol"/>
                    <w:sz w:val="22"/>
                    <w:szCs w:val="22"/>
                  </w:rPr>
                  <w:t>☐</w:t>
                </w:r>
              </w:sdtContent>
            </w:sdt>
            <w:r w:rsidR="007B0305" w:rsidRPr="008F5D56">
              <w:rPr>
                <w:rFonts w:ascii="Century Gothic" w:hAnsi="Century Gothic"/>
                <w:sz w:val="22"/>
                <w:szCs w:val="22"/>
              </w:rPr>
              <w:t xml:space="preserve"> Practice Management non-clinical content</w:t>
            </w:r>
          </w:p>
        </w:tc>
      </w:tr>
    </w:tbl>
    <w:p w14:paraId="4EB1C947" w14:textId="77777777" w:rsidR="00620810" w:rsidRDefault="00C219F1" w:rsidP="00C47C0C">
      <w:pPr>
        <w:spacing w:line="240" w:lineRule="auto"/>
        <w:rPr>
          <w:rFonts w:ascii="Century Gothic" w:hAnsi="Century Gothic"/>
          <w:b/>
          <w:bCs/>
          <w:sz w:val="22"/>
          <w:szCs w:val="22"/>
        </w:rPr>
      </w:pPr>
      <w:r w:rsidRPr="0031694B">
        <w:rPr>
          <w:rFonts w:ascii="Century Gothic" w:hAnsi="Century Gothic"/>
          <w:b/>
          <w:bCs/>
          <w:sz w:val="22"/>
          <w:szCs w:val="22"/>
        </w:rPr>
        <w:fldChar w:fldCharType="begin"/>
      </w:r>
      <w:r w:rsidRPr="0031694B">
        <w:rPr>
          <w:rFonts w:ascii="Century Gothic" w:hAnsi="Century Gothic"/>
          <w:b/>
          <w:bCs/>
          <w:sz w:val="22"/>
          <w:szCs w:val="22"/>
        </w:rPr>
        <w:instrText xml:space="preserve"> COMMENTS   \* MERGEFORMAT </w:instrText>
      </w:r>
      <w:r w:rsidRPr="0031694B">
        <w:rPr>
          <w:rFonts w:ascii="Century Gothic" w:hAnsi="Century Gothic"/>
          <w:b/>
          <w:bCs/>
          <w:sz w:val="22"/>
          <w:szCs w:val="22"/>
        </w:rPr>
        <w:fldChar w:fldCharType="end"/>
      </w:r>
    </w:p>
    <w:p w14:paraId="24874C9D" w14:textId="77777777" w:rsidR="00335397" w:rsidRDefault="00335397">
      <w:pPr>
        <w:rPr>
          <w:smallCaps/>
          <w:spacing w:val="5"/>
          <w:sz w:val="32"/>
          <w:szCs w:val="32"/>
        </w:rPr>
      </w:pPr>
      <w:r>
        <w:br w:type="page"/>
      </w:r>
    </w:p>
    <w:p w14:paraId="2C5C1AF8" w14:textId="77777777" w:rsidR="00112FE3" w:rsidRDefault="00112FE3" w:rsidP="00DE5889">
      <w:pPr>
        <w:pStyle w:val="Heading1"/>
      </w:pPr>
    </w:p>
    <w:p w14:paraId="0759E866" w14:textId="5AE8B45C" w:rsidR="00DE5889" w:rsidRDefault="00A168C1" w:rsidP="00DE5889">
      <w:pPr>
        <w:pStyle w:val="Heading1"/>
      </w:pPr>
      <w:r>
        <w:t>Activ</w:t>
      </w:r>
      <w:r w:rsidR="00DE5889">
        <w:t>ity Design and Delivery Planning</w:t>
      </w:r>
    </w:p>
    <w:p w14:paraId="5965B451" w14:textId="4EA2C595" w:rsidR="00655D2C" w:rsidRDefault="00BC5358" w:rsidP="00C47C0C">
      <w:pPr>
        <w:spacing w:line="240" w:lineRule="auto"/>
        <w:rPr>
          <w:rFonts w:ascii="Century Gothic" w:hAnsi="Century Gothic"/>
          <w:sz w:val="22"/>
          <w:szCs w:val="22"/>
        </w:rPr>
      </w:pPr>
      <w:r w:rsidRPr="0031694B">
        <w:rPr>
          <w:rFonts w:ascii="Century Gothic" w:hAnsi="Century Gothic"/>
          <w:sz w:val="22"/>
          <w:szCs w:val="22"/>
        </w:rPr>
        <w:t xml:space="preserve">What is the </w:t>
      </w:r>
      <w:r w:rsidR="00507BEC" w:rsidRPr="00507BEC">
        <w:rPr>
          <w:rFonts w:ascii="Century Gothic" w:hAnsi="Century Gothic"/>
          <w:b/>
          <w:bCs/>
          <w:sz w:val="22"/>
          <w:szCs w:val="22"/>
        </w:rPr>
        <w:t>T</w:t>
      </w:r>
      <w:r w:rsidRPr="00507BEC">
        <w:rPr>
          <w:rFonts w:ascii="Century Gothic" w:hAnsi="Century Gothic"/>
          <w:b/>
          <w:bCs/>
          <w:sz w:val="22"/>
          <w:szCs w:val="22"/>
        </w:rPr>
        <w:t xml:space="preserve">itle </w:t>
      </w:r>
      <w:r w:rsidRPr="0031694B">
        <w:rPr>
          <w:rFonts w:ascii="Century Gothic" w:hAnsi="Century Gothic"/>
          <w:sz w:val="22"/>
          <w:szCs w:val="22"/>
        </w:rPr>
        <w:t>of your educational activity?</w:t>
      </w:r>
    </w:p>
    <w:p w14:paraId="38547B00" w14:textId="0BD08407" w:rsidR="00D77291" w:rsidRPr="0031694B" w:rsidRDefault="00D77291" w:rsidP="00C47C0C">
      <w:pPr>
        <w:spacing w:line="240" w:lineRule="auto"/>
        <w:rPr>
          <w:rFonts w:ascii="Century Gothic" w:hAnsi="Century Gothic"/>
          <w:sz w:val="22"/>
          <w:szCs w:val="22"/>
        </w:rPr>
      </w:pPr>
      <w:r w:rsidRPr="0031694B">
        <w:rPr>
          <w:rFonts w:ascii="Century Gothic" w:hAnsi="Century Gothic"/>
          <w:b/>
          <w:bCs/>
          <w:sz w:val="22"/>
          <w:szCs w:val="22"/>
        </w:rPr>
        <w:fldChar w:fldCharType="begin"/>
      </w:r>
      <w:r w:rsidRPr="0031694B">
        <w:rPr>
          <w:rFonts w:ascii="Century Gothic" w:hAnsi="Century Gothic"/>
          <w:b/>
          <w:bCs/>
          <w:sz w:val="22"/>
          <w:szCs w:val="22"/>
        </w:rPr>
        <w:instrText xml:space="preserve"> COMMENTS  Title  \* MERGEFORMAT </w:instrText>
      </w:r>
      <w:r w:rsidRPr="0031694B">
        <w:rPr>
          <w:rFonts w:ascii="Century Gothic" w:hAnsi="Century Gothic"/>
          <w:b/>
          <w:bCs/>
          <w:sz w:val="22"/>
          <w:szCs w:val="22"/>
        </w:rPr>
        <w:fldChar w:fldCharType="separate"/>
      </w:r>
      <w:r w:rsidRPr="0031694B">
        <w:rPr>
          <w:rFonts w:ascii="Century Gothic" w:hAnsi="Century Gothic"/>
          <w:b/>
          <w:bCs/>
          <w:sz w:val="22"/>
          <w:szCs w:val="22"/>
        </w:rPr>
        <w:fldChar w:fldCharType="end"/>
      </w:r>
    </w:p>
    <w:p w14:paraId="66CD279A" w14:textId="77777777" w:rsidR="0057549E" w:rsidRDefault="00BC5358" w:rsidP="00655D2C">
      <w:pPr>
        <w:spacing w:after="0" w:line="240" w:lineRule="auto"/>
        <w:jc w:val="left"/>
        <w:rPr>
          <w:rFonts w:ascii="Century Gothic" w:hAnsi="Century Gothic"/>
          <w:sz w:val="22"/>
          <w:szCs w:val="22"/>
        </w:rPr>
      </w:pPr>
      <w:r w:rsidRPr="0031694B">
        <w:rPr>
          <w:rFonts w:ascii="Century Gothic" w:hAnsi="Century Gothic"/>
          <w:sz w:val="22"/>
          <w:szCs w:val="22"/>
        </w:rPr>
        <w:t>What is the</w:t>
      </w:r>
      <w:r w:rsidRPr="00507BEC">
        <w:rPr>
          <w:rFonts w:ascii="Century Gothic" w:hAnsi="Century Gothic"/>
          <w:b/>
          <w:bCs/>
          <w:sz w:val="22"/>
          <w:szCs w:val="22"/>
        </w:rPr>
        <w:t xml:space="preserve"> Aim </w:t>
      </w:r>
      <w:r w:rsidRPr="0031694B">
        <w:rPr>
          <w:rFonts w:ascii="Century Gothic" w:hAnsi="Century Gothic"/>
          <w:sz w:val="22"/>
          <w:szCs w:val="22"/>
        </w:rPr>
        <w:t>of your activity?</w:t>
      </w:r>
      <w:r w:rsidR="00CD1834" w:rsidRPr="0031694B">
        <w:rPr>
          <w:rFonts w:ascii="Century Gothic" w:hAnsi="Century Gothic"/>
          <w:sz w:val="22"/>
          <w:szCs w:val="22"/>
        </w:rPr>
        <w:t xml:space="preserve"> </w:t>
      </w:r>
    </w:p>
    <w:p w14:paraId="7AAB94D9" w14:textId="528F8424" w:rsidR="00571E53" w:rsidRDefault="00BC5358" w:rsidP="00655D2C">
      <w:pPr>
        <w:spacing w:after="0" w:line="240" w:lineRule="auto"/>
        <w:jc w:val="left"/>
        <w:rPr>
          <w:rFonts w:ascii="Century Gothic" w:hAnsi="Century Gothic"/>
          <w:i/>
          <w:iCs/>
          <w:sz w:val="22"/>
          <w:szCs w:val="22"/>
        </w:rPr>
      </w:pPr>
      <w:r w:rsidRPr="0057549E">
        <w:rPr>
          <w:rFonts w:ascii="Century Gothic" w:hAnsi="Century Gothic"/>
          <w:i/>
          <w:iCs/>
          <w:sz w:val="22"/>
          <w:szCs w:val="22"/>
        </w:rPr>
        <w:t>This should be a concise statement outlining the main objectives of the activity; much like an invite blurb.</w:t>
      </w:r>
    </w:p>
    <w:p w14:paraId="2AFECB78" w14:textId="77777777" w:rsidR="00655D2C" w:rsidRDefault="00655D2C" w:rsidP="00655D2C">
      <w:pPr>
        <w:spacing w:after="0" w:line="240" w:lineRule="auto"/>
        <w:jc w:val="left"/>
        <w:rPr>
          <w:rFonts w:ascii="Century Gothic" w:hAnsi="Century Gothic"/>
          <w:i/>
          <w:iCs/>
          <w:sz w:val="22"/>
          <w:szCs w:val="22"/>
        </w:rPr>
      </w:pPr>
    </w:p>
    <w:p w14:paraId="3E6B3D5D" w14:textId="77777777" w:rsidR="00655D2C" w:rsidRDefault="00655D2C" w:rsidP="00655D2C">
      <w:pPr>
        <w:spacing w:after="0" w:line="240" w:lineRule="auto"/>
        <w:jc w:val="left"/>
        <w:rPr>
          <w:rFonts w:ascii="Century Gothic" w:hAnsi="Century Gothic"/>
          <w:i/>
          <w:iCs/>
          <w:sz w:val="22"/>
          <w:szCs w:val="22"/>
        </w:rPr>
      </w:pPr>
    </w:p>
    <w:p w14:paraId="3E12C00A" w14:textId="77777777" w:rsidR="00507BEC" w:rsidRDefault="00507BEC" w:rsidP="00655D2C">
      <w:pPr>
        <w:spacing w:after="0" w:line="240" w:lineRule="auto"/>
        <w:jc w:val="left"/>
        <w:rPr>
          <w:rFonts w:ascii="Century Gothic" w:hAnsi="Century Gothic"/>
          <w:i/>
          <w:iCs/>
          <w:sz w:val="22"/>
          <w:szCs w:val="22"/>
        </w:rPr>
      </w:pPr>
    </w:p>
    <w:p w14:paraId="0CDA7A1A" w14:textId="77777777" w:rsidR="00507BEC" w:rsidRDefault="00507BEC" w:rsidP="00655D2C">
      <w:pPr>
        <w:spacing w:after="0" w:line="240" w:lineRule="auto"/>
        <w:jc w:val="left"/>
        <w:rPr>
          <w:rFonts w:ascii="Century Gothic" w:hAnsi="Century Gothic"/>
          <w:i/>
          <w:iCs/>
          <w:sz w:val="22"/>
          <w:szCs w:val="22"/>
        </w:rPr>
      </w:pPr>
    </w:p>
    <w:p w14:paraId="1D6DA742" w14:textId="77777777" w:rsidR="00655D2C" w:rsidRPr="00655D2C" w:rsidRDefault="00655D2C" w:rsidP="00655D2C">
      <w:pPr>
        <w:spacing w:after="0" w:line="240" w:lineRule="auto"/>
        <w:jc w:val="left"/>
        <w:rPr>
          <w:rFonts w:ascii="Century Gothic" w:hAnsi="Century Gothic"/>
          <w:sz w:val="22"/>
          <w:szCs w:val="22"/>
        </w:rPr>
      </w:pPr>
    </w:p>
    <w:p w14:paraId="2AB753D2" w14:textId="77058265" w:rsidR="00BC5358" w:rsidRPr="0031694B" w:rsidRDefault="00BC5358" w:rsidP="00335397">
      <w:pPr>
        <w:rPr>
          <w:rFonts w:ascii="Century Gothic" w:hAnsi="Century Gothic"/>
          <w:sz w:val="22"/>
          <w:szCs w:val="22"/>
        </w:rPr>
      </w:pPr>
      <w:r w:rsidRPr="0031694B">
        <w:rPr>
          <w:rFonts w:ascii="Century Gothic" w:hAnsi="Century Gothic"/>
          <w:sz w:val="22"/>
          <w:szCs w:val="22"/>
        </w:rPr>
        <w:t xml:space="preserve">Please select the </w:t>
      </w:r>
      <w:r w:rsidRPr="00A95AAA">
        <w:rPr>
          <w:rFonts w:ascii="Century Gothic" w:hAnsi="Century Gothic"/>
          <w:b/>
          <w:bCs/>
          <w:sz w:val="22"/>
          <w:szCs w:val="22"/>
        </w:rPr>
        <w:t xml:space="preserve">Mode of Delivery </w:t>
      </w:r>
      <w:r w:rsidRPr="0031694B">
        <w:rPr>
          <w:rFonts w:ascii="Century Gothic" w:hAnsi="Century Gothic"/>
          <w:sz w:val="22"/>
          <w:szCs w:val="22"/>
        </w:rPr>
        <w:t>for your activity:</w:t>
      </w:r>
    </w:p>
    <w:p w14:paraId="7FCDD01A" w14:textId="7612F415" w:rsidR="006B5A2E" w:rsidRPr="006B5A2E" w:rsidRDefault="00000000" w:rsidP="00FA0F5E">
      <w:pPr>
        <w:pStyle w:val="ListParagraph"/>
        <w:spacing w:line="240" w:lineRule="auto"/>
        <w:jc w:val="left"/>
        <w:rPr>
          <w:rFonts w:ascii="Century Gothic" w:hAnsi="Century Gothic"/>
          <w:sz w:val="22"/>
          <w:szCs w:val="22"/>
        </w:rPr>
      </w:pPr>
      <w:sdt>
        <w:sdtPr>
          <w:rPr>
            <w:rFonts w:ascii="Century Gothic" w:hAnsi="Century Gothic"/>
            <w:sz w:val="22"/>
            <w:szCs w:val="22"/>
          </w:rPr>
          <w:id w:val="1619802684"/>
          <w14:checkbox>
            <w14:checked w14:val="0"/>
            <w14:checkedState w14:val="2612" w14:font="MS Gothic"/>
            <w14:uncheckedState w14:val="2610" w14:font="MS Gothic"/>
          </w14:checkbox>
        </w:sdtPr>
        <w:sdtContent>
          <w:r w:rsidR="00F25C35">
            <w:rPr>
              <w:rFonts w:ascii="MS Gothic" w:eastAsia="MS Gothic" w:hAnsi="MS Gothic" w:hint="eastAsia"/>
              <w:sz w:val="22"/>
              <w:szCs w:val="22"/>
            </w:rPr>
            <w:t>☐</w:t>
          </w:r>
        </w:sdtContent>
      </w:sdt>
      <w:r w:rsidR="006B5A2E">
        <w:rPr>
          <w:rFonts w:ascii="Century Gothic" w:hAnsi="Century Gothic"/>
          <w:sz w:val="22"/>
          <w:szCs w:val="22"/>
        </w:rPr>
        <w:t xml:space="preserve"> </w:t>
      </w:r>
      <w:r w:rsidR="006B5A2E" w:rsidRPr="006B5A2E">
        <w:rPr>
          <w:rFonts w:ascii="Century Gothic" w:hAnsi="Century Gothic"/>
          <w:sz w:val="22"/>
          <w:szCs w:val="22"/>
        </w:rPr>
        <w:t>Face-2-Face (meeting/conference/workshop)</w:t>
      </w:r>
    </w:p>
    <w:p w14:paraId="24840CC1" w14:textId="5D08C130" w:rsidR="009042D2" w:rsidRPr="009042D2" w:rsidRDefault="00000000" w:rsidP="00FA0F5E">
      <w:pPr>
        <w:pStyle w:val="ListParagraph"/>
        <w:jc w:val="left"/>
        <w:rPr>
          <w:rFonts w:ascii="Century Gothic" w:hAnsi="Century Gothic"/>
          <w:sz w:val="22"/>
          <w:szCs w:val="22"/>
        </w:rPr>
      </w:pPr>
      <w:sdt>
        <w:sdtPr>
          <w:rPr>
            <w:rFonts w:ascii="Century Gothic" w:hAnsi="Century Gothic"/>
            <w:sz w:val="22"/>
            <w:szCs w:val="22"/>
          </w:rPr>
          <w:id w:val="-1758284992"/>
          <w14:checkbox>
            <w14:checked w14:val="0"/>
            <w14:checkedState w14:val="2612" w14:font="MS Gothic"/>
            <w14:uncheckedState w14:val="2610" w14:font="MS Gothic"/>
          </w14:checkbox>
        </w:sdt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Digital Delivery (webinar/podcast/on-demand/e-Learning)</w:t>
      </w:r>
    </w:p>
    <w:p w14:paraId="78EA0554" w14:textId="6EC521C9" w:rsidR="009042D2" w:rsidRPr="009042D2" w:rsidRDefault="00000000" w:rsidP="00FA0F5E">
      <w:pPr>
        <w:pStyle w:val="ListParagraph"/>
        <w:jc w:val="left"/>
        <w:rPr>
          <w:rFonts w:ascii="Century Gothic" w:hAnsi="Century Gothic"/>
          <w:sz w:val="22"/>
          <w:szCs w:val="22"/>
        </w:rPr>
      </w:pPr>
      <w:sdt>
        <w:sdtPr>
          <w:rPr>
            <w:rFonts w:ascii="Century Gothic" w:hAnsi="Century Gothic"/>
            <w:sz w:val="22"/>
            <w:szCs w:val="22"/>
          </w:rPr>
          <w:id w:val="1044637388"/>
          <w14:checkbox>
            <w14:checked w14:val="0"/>
            <w14:checkedState w14:val="2612" w14:font="MS Gothic"/>
            <w14:uncheckedState w14:val="2610" w14:font="MS Gothic"/>
          </w14:checkbox>
        </w:sdt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Audit Tool</w:t>
      </w:r>
    </w:p>
    <w:p w14:paraId="44DB50B7" w14:textId="017D8875" w:rsidR="009042D2" w:rsidRPr="009042D2" w:rsidRDefault="00000000" w:rsidP="00FA0F5E">
      <w:pPr>
        <w:pStyle w:val="ListParagraph"/>
        <w:jc w:val="left"/>
        <w:rPr>
          <w:rFonts w:ascii="Century Gothic" w:hAnsi="Century Gothic"/>
          <w:sz w:val="22"/>
          <w:szCs w:val="22"/>
        </w:rPr>
      </w:pPr>
      <w:sdt>
        <w:sdtPr>
          <w:rPr>
            <w:rFonts w:ascii="Century Gothic" w:hAnsi="Century Gothic"/>
            <w:sz w:val="22"/>
            <w:szCs w:val="22"/>
          </w:rPr>
          <w:id w:val="-1887090478"/>
          <w14:checkbox>
            <w14:checked w14:val="0"/>
            <w14:checkedState w14:val="2612" w14:font="MS Gothic"/>
            <w14:uncheckedState w14:val="2610" w14:font="MS Gothic"/>
          </w14:checkbox>
        </w:sdt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Subject Matter Expert (SME) recognition of learning through teaching</w:t>
      </w:r>
    </w:p>
    <w:p w14:paraId="2CB45738" w14:textId="43E1BA9B" w:rsidR="009042D2" w:rsidRPr="009042D2" w:rsidRDefault="00000000" w:rsidP="00FA0F5E">
      <w:pPr>
        <w:pStyle w:val="ListParagraph"/>
        <w:jc w:val="left"/>
        <w:rPr>
          <w:rFonts w:ascii="Century Gothic" w:hAnsi="Century Gothic"/>
          <w:sz w:val="22"/>
          <w:szCs w:val="22"/>
        </w:rPr>
      </w:pPr>
      <w:sdt>
        <w:sdtPr>
          <w:rPr>
            <w:rFonts w:ascii="Century Gothic" w:hAnsi="Century Gothic"/>
            <w:sz w:val="22"/>
            <w:szCs w:val="22"/>
          </w:rPr>
          <w:id w:val="-610584007"/>
          <w14:checkbox>
            <w14:checked w14:val="0"/>
            <w14:checkedState w14:val="2612" w14:font="MS Gothic"/>
            <w14:uncheckedState w14:val="2610" w14:font="MS Gothic"/>
          </w14:checkbox>
        </w:sdt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Research</w:t>
      </w:r>
    </w:p>
    <w:p w14:paraId="1D82D7E9" w14:textId="0A5C955C" w:rsidR="009042D2" w:rsidRPr="009042D2" w:rsidRDefault="00000000" w:rsidP="00FA0F5E">
      <w:pPr>
        <w:pStyle w:val="ListParagraph"/>
        <w:jc w:val="left"/>
        <w:rPr>
          <w:rFonts w:ascii="Century Gothic" w:hAnsi="Century Gothic"/>
          <w:sz w:val="22"/>
          <w:szCs w:val="22"/>
        </w:rPr>
      </w:pPr>
      <w:sdt>
        <w:sdtPr>
          <w:rPr>
            <w:rFonts w:ascii="Century Gothic" w:hAnsi="Century Gothic"/>
            <w:sz w:val="22"/>
            <w:szCs w:val="22"/>
          </w:rPr>
          <w:id w:val="-1343777180"/>
          <w14:checkbox>
            <w14:checked w14:val="0"/>
            <w14:checkedState w14:val="2612" w14:font="MS Gothic"/>
            <w14:uncheckedState w14:val="2610" w14:font="MS Gothic"/>
          </w14:checkbox>
        </w:sdt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Hybrid/Blended (please specify combination in 'other')</w:t>
      </w:r>
    </w:p>
    <w:p w14:paraId="3FA1D3F2" w14:textId="584A979A" w:rsidR="009042D2" w:rsidRPr="009042D2" w:rsidRDefault="00000000" w:rsidP="00FA0F5E">
      <w:pPr>
        <w:pStyle w:val="ListParagraph"/>
        <w:jc w:val="left"/>
        <w:rPr>
          <w:rFonts w:ascii="Century Gothic" w:hAnsi="Century Gothic"/>
          <w:sz w:val="22"/>
          <w:szCs w:val="22"/>
        </w:rPr>
      </w:pPr>
      <w:sdt>
        <w:sdtPr>
          <w:rPr>
            <w:rFonts w:ascii="Century Gothic" w:hAnsi="Century Gothic"/>
            <w:sz w:val="22"/>
            <w:szCs w:val="22"/>
          </w:rPr>
          <w:id w:val="944972189"/>
          <w14:checkbox>
            <w14:checked w14:val="0"/>
            <w14:checkedState w14:val="2612" w14:font="MS Gothic"/>
            <w14:uncheckedState w14:val="2610" w14:font="MS Gothic"/>
          </w14:checkbox>
        </w:sdtPr>
        <w:sdtContent>
          <w:r w:rsidR="00FA0F5E">
            <w:rPr>
              <w:rFonts w:ascii="MS Gothic" w:eastAsia="MS Gothic" w:hAnsi="MS Gothic" w:hint="eastAsia"/>
              <w:sz w:val="22"/>
              <w:szCs w:val="22"/>
            </w:rPr>
            <w:t>☐</w:t>
          </w:r>
        </w:sdtContent>
      </w:sdt>
      <w:r w:rsidR="00FA0F5E">
        <w:rPr>
          <w:rFonts w:ascii="Century Gothic" w:hAnsi="Century Gothic"/>
          <w:sz w:val="22"/>
          <w:szCs w:val="22"/>
        </w:rPr>
        <w:t xml:space="preserve"> </w:t>
      </w:r>
      <w:r w:rsidR="009042D2" w:rsidRPr="009042D2">
        <w:rPr>
          <w:rFonts w:ascii="Century Gothic" w:hAnsi="Century Gothic"/>
          <w:sz w:val="22"/>
          <w:szCs w:val="22"/>
        </w:rPr>
        <w:t xml:space="preserve">Work-based and </w:t>
      </w:r>
      <w:r w:rsidR="00F2255C">
        <w:rPr>
          <w:rFonts w:ascii="Century Gothic" w:hAnsi="Century Gothic"/>
          <w:sz w:val="22"/>
          <w:szCs w:val="22"/>
        </w:rPr>
        <w:t>Supervised</w:t>
      </w:r>
      <w:r w:rsidR="00FA0F5E">
        <w:rPr>
          <w:rFonts w:ascii="Century Gothic" w:hAnsi="Century Gothic"/>
          <w:sz w:val="22"/>
          <w:szCs w:val="22"/>
        </w:rPr>
        <w:t xml:space="preserve"> </w:t>
      </w:r>
      <w:r w:rsidR="009042D2" w:rsidRPr="009042D2">
        <w:rPr>
          <w:rFonts w:ascii="Century Gothic" w:hAnsi="Century Gothic"/>
          <w:sz w:val="22"/>
          <w:szCs w:val="22"/>
        </w:rPr>
        <w:t>Learning (placements/rotations/supervision programs)</w:t>
      </w:r>
    </w:p>
    <w:p w14:paraId="597B479B" w14:textId="0291D6FF" w:rsidR="00BC5358" w:rsidRDefault="00000000" w:rsidP="00FA0F5E">
      <w:pPr>
        <w:pStyle w:val="ListParagraph"/>
        <w:jc w:val="left"/>
        <w:rPr>
          <w:rFonts w:ascii="Century Gothic" w:hAnsi="Century Gothic"/>
          <w:sz w:val="22"/>
          <w:szCs w:val="22"/>
        </w:rPr>
      </w:pPr>
      <w:sdt>
        <w:sdtPr>
          <w:rPr>
            <w:rFonts w:ascii="Century Gothic" w:hAnsi="Century Gothic"/>
            <w:sz w:val="22"/>
            <w:szCs w:val="22"/>
          </w:rPr>
          <w:id w:val="-1897576885"/>
          <w14:checkbox>
            <w14:checked w14:val="0"/>
            <w14:checkedState w14:val="2612" w14:font="MS Gothic"/>
            <w14:uncheckedState w14:val="2610" w14:font="MS Gothic"/>
          </w14:checkbox>
        </w:sdtPr>
        <w:sdtContent>
          <w:r w:rsidR="00F25C35">
            <w:rPr>
              <w:rFonts w:ascii="MS Gothic" w:eastAsia="MS Gothic" w:hAnsi="MS Gothic" w:hint="eastAsia"/>
              <w:sz w:val="22"/>
              <w:szCs w:val="22"/>
            </w:rPr>
            <w:t>☐</w:t>
          </w:r>
        </w:sdtContent>
      </w:sdt>
      <w:r w:rsidR="00571E53">
        <w:rPr>
          <w:rFonts w:ascii="Century Gothic" w:hAnsi="Century Gothic"/>
          <w:sz w:val="22"/>
          <w:szCs w:val="22"/>
        </w:rPr>
        <w:t xml:space="preserve"> </w:t>
      </w:r>
      <w:r w:rsidR="009042D2" w:rsidRPr="009042D2">
        <w:rPr>
          <w:rFonts w:ascii="Century Gothic" w:hAnsi="Century Gothic"/>
          <w:sz w:val="22"/>
          <w:szCs w:val="22"/>
        </w:rPr>
        <w:t xml:space="preserve">Assessment and Evaluation (including Professional Development Planning) </w:t>
      </w:r>
    </w:p>
    <w:p w14:paraId="18449659" w14:textId="4F5B40CD" w:rsidR="00365709" w:rsidRPr="0057549E" w:rsidRDefault="00000000" w:rsidP="0057549E">
      <w:pPr>
        <w:pStyle w:val="ListParagraph"/>
        <w:jc w:val="left"/>
        <w:rPr>
          <w:rFonts w:ascii="Century Gothic" w:hAnsi="Century Gothic"/>
          <w:sz w:val="22"/>
          <w:szCs w:val="22"/>
        </w:rPr>
      </w:pPr>
      <w:sdt>
        <w:sdtPr>
          <w:rPr>
            <w:rFonts w:ascii="Century Gothic" w:hAnsi="Century Gothic"/>
            <w:sz w:val="22"/>
            <w:szCs w:val="22"/>
          </w:rPr>
          <w:id w:val="65767037"/>
          <w14:checkbox>
            <w14:checked w14:val="0"/>
            <w14:checkedState w14:val="2612" w14:font="MS Gothic"/>
            <w14:uncheckedState w14:val="2610" w14:font="MS Gothic"/>
          </w14:checkbox>
        </w:sdtPr>
        <w:sdtContent>
          <w:r w:rsidR="0057549E" w:rsidRPr="0031694B">
            <w:rPr>
              <w:rFonts w:ascii="Segoe UI Symbol" w:eastAsia="MS Gothic" w:hAnsi="Segoe UI Symbol" w:cs="Segoe UI Symbol"/>
              <w:sz w:val="22"/>
              <w:szCs w:val="22"/>
            </w:rPr>
            <w:t>☐</w:t>
          </w:r>
        </w:sdtContent>
      </w:sdt>
      <w:r w:rsidR="0057549E">
        <w:rPr>
          <w:rFonts w:ascii="Century Gothic" w:hAnsi="Century Gothic"/>
          <w:sz w:val="22"/>
          <w:szCs w:val="22"/>
        </w:rPr>
        <w:t xml:space="preserve"> Other</w:t>
      </w:r>
    </w:p>
    <w:p w14:paraId="12841908" w14:textId="2051B85E" w:rsidR="00BC5358" w:rsidRPr="0031694B" w:rsidRDefault="00BC5358" w:rsidP="003123C4">
      <w:pPr>
        <w:spacing w:line="240" w:lineRule="auto"/>
        <w:rPr>
          <w:rFonts w:ascii="Century Gothic" w:hAnsi="Century Gothic"/>
          <w:sz w:val="22"/>
          <w:szCs w:val="22"/>
        </w:rPr>
      </w:pPr>
      <w:r w:rsidRPr="0031694B">
        <w:rPr>
          <w:rFonts w:ascii="Century Gothic" w:hAnsi="Century Gothic"/>
          <w:sz w:val="22"/>
          <w:szCs w:val="22"/>
        </w:rPr>
        <w:t>Indicate</w:t>
      </w:r>
      <w:r w:rsidR="00E31CE8">
        <w:rPr>
          <w:rFonts w:ascii="Century Gothic" w:hAnsi="Century Gothic"/>
          <w:sz w:val="22"/>
          <w:szCs w:val="22"/>
        </w:rPr>
        <w:t xml:space="preserve"> the </w:t>
      </w:r>
      <w:r w:rsidR="00A95AAA">
        <w:rPr>
          <w:rFonts w:ascii="Century Gothic" w:hAnsi="Century Gothic"/>
          <w:b/>
          <w:bCs/>
          <w:sz w:val="22"/>
          <w:szCs w:val="22"/>
        </w:rPr>
        <w:t>F</w:t>
      </w:r>
      <w:r w:rsidR="00E31CE8" w:rsidRPr="00A95AAA">
        <w:rPr>
          <w:rFonts w:ascii="Century Gothic" w:hAnsi="Century Gothic"/>
          <w:b/>
          <w:bCs/>
          <w:sz w:val="22"/>
          <w:szCs w:val="22"/>
        </w:rPr>
        <w:t>requency</w:t>
      </w:r>
      <w:r w:rsidR="00E31CE8">
        <w:rPr>
          <w:rFonts w:ascii="Century Gothic" w:hAnsi="Century Gothic"/>
          <w:sz w:val="22"/>
          <w:szCs w:val="22"/>
        </w:rPr>
        <w:t xml:space="preserve"> of </w:t>
      </w:r>
      <w:r w:rsidRPr="0031694B">
        <w:rPr>
          <w:rFonts w:ascii="Century Gothic" w:hAnsi="Century Gothic"/>
          <w:sz w:val="22"/>
          <w:szCs w:val="22"/>
        </w:rPr>
        <w:t>your activity;</w:t>
      </w:r>
    </w:p>
    <w:p w14:paraId="70C0F190" w14:textId="2C7E1C77" w:rsidR="00BC5358" w:rsidRPr="0031694B" w:rsidRDefault="00000000" w:rsidP="003123C4">
      <w:pPr>
        <w:pStyle w:val="ListParagraph"/>
        <w:spacing w:line="240" w:lineRule="auto"/>
        <w:rPr>
          <w:rFonts w:ascii="Century Gothic" w:hAnsi="Century Gothic"/>
          <w:sz w:val="22"/>
          <w:szCs w:val="22"/>
        </w:rPr>
      </w:pPr>
      <w:sdt>
        <w:sdtPr>
          <w:rPr>
            <w:rFonts w:ascii="Century Gothic" w:hAnsi="Century Gothic"/>
            <w:sz w:val="22"/>
            <w:szCs w:val="22"/>
          </w:rPr>
          <w:id w:val="480201060"/>
          <w14:checkbox>
            <w14:checked w14:val="0"/>
            <w14:checkedState w14:val="2612" w14:font="MS Gothic"/>
            <w14:uncheckedState w14:val="2610" w14:font="MS Gothic"/>
          </w14:checkbox>
        </w:sdtPr>
        <w:sdtContent>
          <w:r w:rsidR="00E1437B">
            <w:rPr>
              <w:rFonts w:ascii="MS Gothic" w:eastAsia="MS Gothic" w:hAnsi="MS Gothic" w:hint="eastAsia"/>
              <w:sz w:val="22"/>
              <w:szCs w:val="22"/>
            </w:rPr>
            <w:t>☐</w:t>
          </w:r>
        </w:sdtContent>
      </w:sdt>
      <w:r w:rsidR="00BC5358" w:rsidRPr="0031694B">
        <w:rPr>
          <w:rFonts w:ascii="Century Gothic" w:hAnsi="Century Gothic"/>
          <w:sz w:val="22"/>
          <w:szCs w:val="22"/>
        </w:rPr>
        <w:t>One time event</w:t>
      </w:r>
    </w:p>
    <w:p w14:paraId="35002137" w14:textId="0F64AC3E" w:rsidR="00BC5358" w:rsidRPr="0031694B" w:rsidRDefault="00000000" w:rsidP="003123C4">
      <w:pPr>
        <w:pStyle w:val="ListParagraph"/>
        <w:spacing w:line="240" w:lineRule="auto"/>
        <w:rPr>
          <w:rFonts w:ascii="Century Gothic" w:hAnsi="Century Gothic"/>
          <w:sz w:val="22"/>
          <w:szCs w:val="22"/>
        </w:rPr>
      </w:pPr>
      <w:sdt>
        <w:sdtPr>
          <w:rPr>
            <w:rFonts w:ascii="Century Gothic" w:hAnsi="Century Gothic"/>
            <w:sz w:val="22"/>
            <w:szCs w:val="22"/>
          </w:rPr>
          <w:id w:val="-945682098"/>
          <w14:checkbox>
            <w14:checked w14:val="0"/>
            <w14:checkedState w14:val="2612" w14:font="MS Gothic"/>
            <w14:uncheckedState w14:val="2610" w14:font="MS Gothic"/>
          </w14:checkbox>
        </w:sdtPr>
        <w:sdtContent>
          <w:r w:rsidR="00442D08" w:rsidRPr="0031694B">
            <w:rPr>
              <w:rFonts w:ascii="Segoe UI Symbol" w:eastAsia="MS Gothic" w:hAnsi="Segoe UI Symbol" w:cs="Segoe UI Symbol"/>
              <w:sz w:val="22"/>
              <w:szCs w:val="22"/>
            </w:rPr>
            <w:t>☐</w:t>
          </w:r>
        </w:sdtContent>
      </w:sdt>
      <w:r w:rsidR="00E1437B">
        <w:rPr>
          <w:rFonts w:ascii="Century Gothic" w:hAnsi="Century Gothic"/>
          <w:sz w:val="22"/>
          <w:szCs w:val="22"/>
        </w:rPr>
        <w:t xml:space="preserve"> </w:t>
      </w:r>
      <w:r w:rsidR="00BC5358" w:rsidRPr="0031694B">
        <w:rPr>
          <w:rFonts w:ascii="Century Gothic" w:hAnsi="Century Gothic"/>
          <w:sz w:val="22"/>
          <w:szCs w:val="22"/>
        </w:rPr>
        <w:t>Series (same learners, progressive content)</w:t>
      </w:r>
    </w:p>
    <w:p w14:paraId="61071737" w14:textId="7FA44B22" w:rsidR="00BC5358" w:rsidRPr="0031694B" w:rsidRDefault="00000000" w:rsidP="003123C4">
      <w:pPr>
        <w:pStyle w:val="ListParagraph"/>
        <w:spacing w:line="240" w:lineRule="auto"/>
        <w:rPr>
          <w:rFonts w:ascii="Century Gothic" w:hAnsi="Century Gothic"/>
          <w:sz w:val="22"/>
          <w:szCs w:val="22"/>
        </w:rPr>
      </w:pPr>
      <w:sdt>
        <w:sdtPr>
          <w:rPr>
            <w:rFonts w:ascii="Century Gothic" w:hAnsi="Century Gothic"/>
            <w:sz w:val="22"/>
            <w:szCs w:val="22"/>
          </w:rPr>
          <w:id w:val="1550728598"/>
          <w14:checkbox>
            <w14:checked w14:val="0"/>
            <w14:checkedState w14:val="2612" w14:font="MS Gothic"/>
            <w14:uncheckedState w14:val="2610" w14:font="MS Gothic"/>
          </w14:checkbox>
        </w:sdtPr>
        <w:sdtContent>
          <w:r w:rsidR="00E1437B">
            <w:rPr>
              <w:rFonts w:ascii="MS Gothic" w:eastAsia="MS Gothic" w:hAnsi="MS Gothic" w:hint="eastAsia"/>
              <w:sz w:val="22"/>
              <w:szCs w:val="22"/>
            </w:rPr>
            <w:t>☐</w:t>
          </w:r>
        </w:sdtContent>
      </w:sdt>
      <w:r w:rsidR="00BC5358" w:rsidRPr="0031694B">
        <w:rPr>
          <w:rFonts w:ascii="Century Gothic" w:hAnsi="Century Gothic"/>
          <w:sz w:val="22"/>
          <w:szCs w:val="22"/>
        </w:rPr>
        <w:t>Repeated (same content, different learners)</w:t>
      </w:r>
    </w:p>
    <w:p w14:paraId="5547F33A" w14:textId="6A7DCB62" w:rsidR="00E31CE8" w:rsidRDefault="00BC5358" w:rsidP="00E31CE8">
      <w:pPr>
        <w:spacing w:after="0" w:line="240" w:lineRule="auto"/>
        <w:jc w:val="left"/>
        <w:rPr>
          <w:rFonts w:ascii="Century Gothic" w:hAnsi="Century Gothic"/>
          <w:sz w:val="22"/>
          <w:szCs w:val="22"/>
        </w:rPr>
      </w:pPr>
      <w:r w:rsidRPr="0031694B">
        <w:rPr>
          <w:rFonts w:ascii="Century Gothic" w:hAnsi="Century Gothic"/>
          <w:sz w:val="22"/>
          <w:szCs w:val="22"/>
        </w:rPr>
        <w:t xml:space="preserve">What is the estimated </w:t>
      </w:r>
      <w:r w:rsidR="00A95AAA">
        <w:rPr>
          <w:rFonts w:ascii="Century Gothic" w:hAnsi="Century Gothic"/>
          <w:b/>
          <w:bCs/>
          <w:sz w:val="22"/>
          <w:szCs w:val="22"/>
        </w:rPr>
        <w:t>N</w:t>
      </w:r>
      <w:r w:rsidRPr="00A95AAA">
        <w:rPr>
          <w:rFonts w:ascii="Century Gothic" w:hAnsi="Century Gothic"/>
          <w:b/>
          <w:bCs/>
          <w:sz w:val="22"/>
          <w:szCs w:val="22"/>
        </w:rPr>
        <w:t>umber</w:t>
      </w:r>
      <w:r w:rsidRPr="0031694B">
        <w:rPr>
          <w:rFonts w:ascii="Century Gothic" w:hAnsi="Century Gothic"/>
          <w:sz w:val="22"/>
          <w:szCs w:val="22"/>
        </w:rPr>
        <w:t xml:space="preserve"> of participants for your activity?</w:t>
      </w:r>
      <w:r w:rsidR="00785D4C" w:rsidRPr="0031694B">
        <w:rPr>
          <w:rFonts w:ascii="Century Gothic" w:hAnsi="Century Gothic"/>
          <w:sz w:val="22"/>
          <w:szCs w:val="22"/>
        </w:rPr>
        <w:t xml:space="preserve"> </w:t>
      </w:r>
    </w:p>
    <w:p w14:paraId="5E72115C" w14:textId="2AECB0D0" w:rsidR="00785D4C" w:rsidRPr="0031694B" w:rsidRDefault="00785D4C" w:rsidP="00E31CE8">
      <w:pPr>
        <w:spacing w:after="0" w:line="240" w:lineRule="auto"/>
        <w:jc w:val="left"/>
        <w:rPr>
          <w:rFonts w:ascii="Century Gothic" w:hAnsi="Century Gothic"/>
          <w:sz w:val="22"/>
          <w:szCs w:val="22"/>
        </w:rPr>
      </w:pPr>
      <w:r w:rsidRPr="0031694B">
        <w:rPr>
          <w:rFonts w:ascii="Century Gothic" w:hAnsi="Century Gothic"/>
          <w:sz w:val="22"/>
          <w:szCs w:val="22"/>
        </w:rPr>
        <w:t>*It is important to remember, deep learning experiences requires smaller participant: facilitator ratio</w:t>
      </w:r>
    </w:p>
    <w:p w14:paraId="2A3E2C42" w14:textId="47837499" w:rsidR="00BC5358" w:rsidRPr="0031694B" w:rsidRDefault="00BC5358" w:rsidP="003123C4">
      <w:pPr>
        <w:spacing w:line="240" w:lineRule="auto"/>
        <w:jc w:val="left"/>
        <w:rPr>
          <w:rFonts w:ascii="Century Gothic" w:hAnsi="Century Gothic"/>
          <w:sz w:val="22"/>
          <w:szCs w:val="22"/>
        </w:rPr>
      </w:pPr>
    </w:p>
    <w:p w14:paraId="037412B3" w14:textId="66E0CAB2" w:rsidR="00E31CE8" w:rsidRDefault="00BC5358" w:rsidP="0004351C">
      <w:pPr>
        <w:rPr>
          <w:rFonts w:ascii="Century Gothic" w:hAnsi="Century Gothic"/>
          <w:sz w:val="22"/>
          <w:szCs w:val="22"/>
        </w:rPr>
      </w:pPr>
      <w:r w:rsidRPr="0031694B">
        <w:rPr>
          <w:rFonts w:ascii="Century Gothic" w:hAnsi="Century Gothic"/>
          <w:sz w:val="22"/>
          <w:szCs w:val="22"/>
        </w:rPr>
        <w:t>What date do you plan for your activity to start?</w:t>
      </w:r>
      <w:r w:rsidR="00785D4C" w:rsidRPr="0031694B">
        <w:rPr>
          <w:rFonts w:ascii="Century Gothic" w:hAnsi="Century Gothic"/>
          <w:sz w:val="22"/>
          <w:szCs w:val="22"/>
        </w:rPr>
        <w:t xml:space="preserve"> </w:t>
      </w:r>
    </w:p>
    <w:p w14:paraId="37D7B7F4" w14:textId="560B1D68" w:rsidR="00BC5358" w:rsidRPr="0031694B" w:rsidRDefault="00BC5358" w:rsidP="00E31CE8">
      <w:pPr>
        <w:spacing w:after="0" w:line="240" w:lineRule="auto"/>
        <w:jc w:val="left"/>
        <w:rPr>
          <w:rFonts w:ascii="Century Gothic" w:hAnsi="Century Gothic"/>
          <w:sz w:val="22"/>
          <w:szCs w:val="22"/>
        </w:rPr>
      </w:pPr>
      <w:r w:rsidRPr="0031694B">
        <w:rPr>
          <w:rFonts w:ascii="Century Gothic" w:hAnsi="Century Gothic"/>
          <w:sz w:val="22"/>
          <w:szCs w:val="22"/>
        </w:rPr>
        <w:t>*</w:t>
      </w:r>
      <w:r w:rsidR="00CD1834" w:rsidRPr="0031694B">
        <w:rPr>
          <w:rFonts w:ascii="Century Gothic" w:hAnsi="Century Gothic"/>
          <w:sz w:val="22"/>
          <w:szCs w:val="22"/>
        </w:rPr>
        <w:t>U</w:t>
      </w:r>
      <w:r w:rsidRPr="0031694B">
        <w:rPr>
          <w:rFonts w:ascii="Century Gothic" w:hAnsi="Century Gothic"/>
          <w:sz w:val="22"/>
          <w:szCs w:val="22"/>
        </w:rPr>
        <w:t>se first session date for activities within an educational series</w:t>
      </w:r>
    </w:p>
    <w:p w14:paraId="00D43D63" w14:textId="2A86180E" w:rsidR="00F8465A" w:rsidRDefault="00BC5358" w:rsidP="0028752E">
      <w:pPr>
        <w:spacing w:line="240" w:lineRule="auto"/>
        <w:rPr>
          <w:rFonts w:ascii="Century Gothic" w:hAnsi="Century Gothic"/>
          <w:sz w:val="22"/>
          <w:szCs w:val="22"/>
        </w:rPr>
      </w:pPr>
      <w:r w:rsidRPr="0031694B">
        <w:rPr>
          <w:rFonts w:ascii="Century Gothic" w:hAnsi="Century Gothic"/>
          <w:sz w:val="22"/>
          <w:szCs w:val="22"/>
        </w:rPr>
        <w:t>Commencement Date </w:t>
      </w:r>
      <w:r w:rsidR="00146286" w:rsidRPr="0031694B">
        <w:rPr>
          <w:rFonts w:ascii="Century Gothic" w:hAnsi="Century Gothic"/>
          <w:sz w:val="22"/>
          <w:szCs w:val="22"/>
        </w:rPr>
        <w:tab/>
      </w:r>
      <w:r w:rsidR="00146286" w:rsidRPr="0031694B">
        <w:rPr>
          <w:rFonts w:ascii="Century Gothic" w:hAnsi="Century Gothic"/>
          <w:sz w:val="22"/>
          <w:szCs w:val="22"/>
        </w:rPr>
        <w:fldChar w:fldCharType="begin"/>
      </w:r>
      <w:r w:rsidR="00146286" w:rsidRPr="0031694B">
        <w:rPr>
          <w:rFonts w:ascii="Century Gothic" w:hAnsi="Century Gothic"/>
          <w:sz w:val="22"/>
          <w:szCs w:val="22"/>
        </w:rPr>
        <w:instrText xml:space="preserve"> DATE   \* MERGEFORMAT </w:instrText>
      </w:r>
      <w:r w:rsidR="00146286" w:rsidRPr="0031694B">
        <w:rPr>
          <w:rFonts w:ascii="Century Gothic" w:hAnsi="Century Gothic"/>
          <w:sz w:val="22"/>
          <w:szCs w:val="22"/>
        </w:rPr>
        <w:fldChar w:fldCharType="separate"/>
      </w:r>
      <w:r w:rsidR="00811F48">
        <w:rPr>
          <w:rFonts w:ascii="Century Gothic" w:hAnsi="Century Gothic"/>
          <w:noProof/>
          <w:sz w:val="22"/>
          <w:szCs w:val="22"/>
        </w:rPr>
        <w:t>21/05/2026</w:t>
      </w:r>
      <w:r w:rsidR="00146286" w:rsidRPr="0031694B">
        <w:rPr>
          <w:rFonts w:ascii="Century Gothic" w:hAnsi="Century Gothic"/>
          <w:sz w:val="22"/>
          <w:szCs w:val="22"/>
        </w:rPr>
        <w:fldChar w:fldCharType="end"/>
      </w:r>
    </w:p>
    <w:p w14:paraId="0A36CF62" w14:textId="77777777" w:rsidR="00F8465A" w:rsidRDefault="00F8465A">
      <w:pPr>
        <w:rPr>
          <w:rFonts w:ascii="Century Gothic" w:hAnsi="Century Gothic"/>
          <w:sz w:val="22"/>
          <w:szCs w:val="22"/>
        </w:rPr>
      </w:pPr>
      <w:r>
        <w:rPr>
          <w:rFonts w:ascii="Century Gothic" w:hAnsi="Century Gothic"/>
          <w:sz w:val="22"/>
          <w:szCs w:val="22"/>
        </w:rPr>
        <w:br w:type="page"/>
      </w:r>
    </w:p>
    <w:p w14:paraId="740591BF" w14:textId="77777777" w:rsidR="0028752E" w:rsidRPr="0028752E" w:rsidRDefault="0028752E" w:rsidP="0028752E">
      <w:pPr>
        <w:spacing w:line="240" w:lineRule="auto"/>
        <w:rPr>
          <w:rFonts w:ascii="Century Gothic" w:hAnsi="Century Gothic"/>
          <w:sz w:val="22"/>
          <w:szCs w:val="22"/>
        </w:rPr>
      </w:pPr>
    </w:p>
    <w:p w14:paraId="6943C29F" w14:textId="77777777" w:rsidR="0028752E" w:rsidRPr="0028752E" w:rsidRDefault="0028752E" w:rsidP="009F404A">
      <w:pPr>
        <w:pStyle w:val="Heading1"/>
      </w:pPr>
      <w:r w:rsidRPr="0028752E">
        <w:t>Subject Matter Experts (SME)</w:t>
      </w:r>
    </w:p>
    <w:p w14:paraId="59D9EAFF" w14:textId="32EEF7EC" w:rsidR="008D2CDB" w:rsidRPr="008D2CDB" w:rsidRDefault="0028752E" w:rsidP="008D2CDB">
      <w:pPr>
        <w:spacing w:line="240" w:lineRule="auto"/>
        <w:rPr>
          <w:rFonts w:ascii="Century Gothic" w:hAnsi="Century Gothic"/>
          <w:sz w:val="22"/>
          <w:szCs w:val="22"/>
        </w:rPr>
      </w:pPr>
      <w:r w:rsidRPr="0028752E">
        <w:rPr>
          <w:rFonts w:ascii="Century Gothic" w:hAnsi="Century Gothic"/>
          <w:i/>
          <w:iCs/>
          <w:sz w:val="22"/>
          <w:szCs w:val="22"/>
        </w:rPr>
        <w:t xml:space="preserve">Activities are required to have active input from a SME within the scope of practice of the intended learner to ensure relevancy and currency of learning. List </w:t>
      </w:r>
      <w:r w:rsidRPr="0028752E">
        <w:rPr>
          <w:rFonts w:ascii="Century Gothic" w:hAnsi="Century Gothic"/>
          <w:b/>
          <w:bCs/>
          <w:i/>
          <w:iCs/>
          <w:sz w:val="22"/>
          <w:szCs w:val="22"/>
        </w:rPr>
        <w:t>all</w:t>
      </w:r>
      <w:r w:rsidRPr="0028752E">
        <w:rPr>
          <w:rFonts w:ascii="Century Gothic" w:hAnsi="Century Gothic"/>
          <w:i/>
          <w:iCs/>
          <w:sz w:val="22"/>
          <w:szCs w:val="22"/>
        </w:rPr>
        <w:t xml:space="preserve"> SME</w:t>
      </w:r>
      <w:r w:rsidR="007F24B3">
        <w:rPr>
          <w:rFonts w:ascii="Century Gothic" w:hAnsi="Century Gothic"/>
          <w:i/>
          <w:iCs/>
          <w:sz w:val="22"/>
          <w:szCs w:val="22"/>
        </w:rPr>
        <w:t>s</w:t>
      </w:r>
      <w:r w:rsidRPr="0028752E">
        <w:rPr>
          <w:rFonts w:ascii="Century Gothic" w:hAnsi="Century Gothic"/>
          <w:i/>
          <w:iCs/>
          <w:sz w:val="22"/>
          <w:szCs w:val="22"/>
        </w:rPr>
        <w:t xml:space="preserve"> involved in the activity </w:t>
      </w:r>
      <w:r w:rsidRPr="0028752E">
        <w:rPr>
          <w:rFonts w:ascii="Century Gothic" w:hAnsi="Century Gothic"/>
          <w:b/>
          <w:bCs/>
          <w:i/>
          <w:iCs/>
          <w:sz w:val="22"/>
          <w:szCs w:val="22"/>
        </w:rPr>
        <w:t>content</w:t>
      </w:r>
      <w:r w:rsidR="005A2DE8" w:rsidRPr="007F24B3">
        <w:rPr>
          <w:rFonts w:ascii="Century Gothic" w:hAnsi="Century Gothic"/>
          <w:b/>
          <w:bCs/>
          <w:i/>
          <w:iCs/>
          <w:sz w:val="22"/>
          <w:szCs w:val="22"/>
        </w:rPr>
        <w:t xml:space="preserve"> build, review,</w:t>
      </w:r>
      <w:r w:rsidRPr="0028752E">
        <w:rPr>
          <w:rFonts w:ascii="Century Gothic" w:hAnsi="Century Gothic"/>
          <w:b/>
          <w:bCs/>
          <w:i/>
          <w:iCs/>
          <w:sz w:val="22"/>
          <w:szCs w:val="22"/>
        </w:rPr>
        <w:t xml:space="preserve"> and facilitation of delivery</w:t>
      </w:r>
      <w:r w:rsidRPr="0028752E">
        <w:rPr>
          <w:rFonts w:ascii="Century Gothic" w:hAnsi="Century Gothic"/>
          <w:i/>
          <w:iCs/>
          <w:sz w:val="22"/>
          <w:szCs w:val="22"/>
        </w:rPr>
        <w:t>.</w:t>
      </w:r>
    </w:p>
    <w:tbl>
      <w:tblPr>
        <w:tblStyle w:val="TableGrid"/>
        <w:tblW w:w="0" w:type="auto"/>
        <w:tblLook w:val="04A0" w:firstRow="1" w:lastRow="0" w:firstColumn="1" w:lastColumn="0" w:noHBand="0" w:noVBand="1"/>
      </w:tblPr>
      <w:tblGrid>
        <w:gridCol w:w="1803"/>
        <w:gridCol w:w="1803"/>
        <w:gridCol w:w="1803"/>
        <w:gridCol w:w="1803"/>
        <w:gridCol w:w="1804"/>
      </w:tblGrid>
      <w:tr w:rsidR="00A0085C" w14:paraId="5123F072" w14:textId="77777777" w:rsidTr="00FA0F5E">
        <w:tc>
          <w:tcPr>
            <w:tcW w:w="1803" w:type="dxa"/>
          </w:tcPr>
          <w:p w14:paraId="2DD50FB5" w14:textId="18FFBAF0" w:rsidR="00FA0F5E" w:rsidRPr="005D5E80" w:rsidRDefault="00FA0F5E" w:rsidP="00A0085C">
            <w:pPr>
              <w:jc w:val="left"/>
              <w:rPr>
                <w:rFonts w:ascii="Century Gothic" w:hAnsi="Century Gothic"/>
                <w:b/>
                <w:bCs/>
                <w:sz w:val="16"/>
                <w:szCs w:val="16"/>
              </w:rPr>
            </w:pPr>
            <w:r w:rsidRPr="0028752E">
              <w:rPr>
                <w:rFonts w:ascii="Century Gothic" w:hAnsi="Century Gothic"/>
                <w:b/>
                <w:bCs/>
                <w:sz w:val="16"/>
                <w:szCs w:val="16"/>
              </w:rPr>
              <w:t>Nam</w:t>
            </w:r>
            <w:r w:rsidR="00A0085C" w:rsidRPr="005D5E80">
              <w:rPr>
                <w:rFonts w:ascii="Century Gothic" w:hAnsi="Century Gothic"/>
                <w:b/>
                <w:bCs/>
                <w:sz w:val="16"/>
                <w:szCs w:val="16"/>
              </w:rPr>
              <w:t>e</w:t>
            </w:r>
          </w:p>
        </w:tc>
        <w:tc>
          <w:tcPr>
            <w:tcW w:w="1803" w:type="dxa"/>
          </w:tcPr>
          <w:p w14:paraId="61C84D0C" w14:textId="7271C8C4" w:rsidR="00FA0F5E" w:rsidRPr="005D5E80" w:rsidRDefault="00FA0F5E" w:rsidP="00A0085C">
            <w:pPr>
              <w:jc w:val="left"/>
              <w:rPr>
                <w:rFonts w:ascii="Century Gothic" w:hAnsi="Century Gothic"/>
                <w:b/>
                <w:bCs/>
                <w:sz w:val="16"/>
                <w:szCs w:val="16"/>
              </w:rPr>
            </w:pPr>
            <w:r w:rsidRPr="0028752E">
              <w:rPr>
                <w:rFonts w:ascii="Century Gothic" w:hAnsi="Century Gothic"/>
                <w:b/>
                <w:bCs/>
                <w:sz w:val="16"/>
                <w:szCs w:val="16"/>
              </w:rPr>
              <w:t>Roles/Specialty</w:t>
            </w:r>
          </w:p>
        </w:tc>
        <w:tc>
          <w:tcPr>
            <w:tcW w:w="1803" w:type="dxa"/>
          </w:tcPr>
          <w:p w14:paraId="5C40AB56" w14:textId="22EC0762" w:rsidR="00FA0F5E" w:rsidRPr="005D5E80" w:rsidRDefault="00A0085C" w:rsidP="00A0085C">
            <w:pPr>
              <w:jc w:val="left"/>
              <w:rPr>
                <w:rFonts w:ascii="Century Gothic" w:hAnsi="Century Gothic"/>
                <w:b/>
                <w:bCs/>
                <w:sz w:val="16"/>
                <w:szCs w:val="16"/>
              </w:rPr>
            </w:pPr>
            <w:r w:rsidRPr="005D5E80">
              <w:rPr>
                <w:rFonts w:ascii="Century Gothic" w:hAnsi="Century Gothic"/>
                <w:b/>
                <w:bCs/>
                <w:sz w:val="16"/>
                <w:szCs w:val="16"/>
              </w:rPr>
              <w:t>Email</w:t>
            </w:r>
          </w:p>
        </w:tc>
        <w:tc>
          <w:tcPr>
            <w:tcW w:w="1803" w:type="dxa"/>
          </w:tcPr>
          <w:p w14:paraId="37F9E440" w14:textId="00CABD8B" w:rsidR="00FA0F5E" w:rsidRPr="005D5E80" w:rsidRDefault="00A0085C" w:rsidP="00A0085C">
            <w:pPr>
              <w:jc w:val="left"/>
              <w:rPr>
                <w:rFonts w:ascii="Century Gothic" w:hAnsi="Century Gothic"/>
                <w:b/>
                <w:bCs/>
                <w:sz w:val="16"/>
                <w:szCs w:val="16"/>
              </w:rPr>
            </w:pPr>
            <w:r w:rsidRPr="005D5E80">
              <w:rPr>
                <w:rFonts w:ascii="Century Gothic" w:hAnsi="Century Gothic"/>
                <w:b/>
                <w:bCs/>
                <w:sz w:val="16"/>
                <w:szCs w:val="16"/>
              </w:rPr>
              <w:t>Principle place of practice</w:t>
            </w:r>
          </w:p>
        </w:tc>
        <w:tc>
          <w:tcPr>
            <w:tcW w:w="1804" w:type="dxa"/>
          </w:tcPr>
          <w:p w14:paraId="7F50B841" w14:textId="77777777" w:rsidR="005D5E80" w:rsidRDefault="00A0085C" w:rsidP="00A0085C">
            <w:pPr>
              <w:jc w:val="left"/>
              <w:rPr>
                <w:rFonts w:ascii="Century Gothic" w:hAnsi="Century Gothic"/>
                <w:b/>
                <w:bCs/>
                <w:sz w:val="16"/>
                <w:szCs w:val="16"/>
              </w:rPr>
            </w:pPr>
            <w:r w:rsidRPr="005D5E80">
              <w:rPr>
                <w:rFonts w:ascii="Century Gothic" w:hAnsi="Century Gothic"/>
                <w:b/>
                <w:bCs/>
                <w:sz w:val="16"/>
                <w:szCs w:val="16"/>
              </w:rPr>
              <w:t xml:space="preserve">AHPRA number </w:t>
            </w:r>
          </w:p>
          <w:p w14:paraId="08B63535" w14:textId="74370F3E" w:rsidR="00FA0F5E" w:rsidRPr="005D5E80" w:rsidRDefault="00A0085C" w:rsidP="00A0085C">
            <w:pPr>
              <w:jc w:val="left"/>
              <w:rPr>
                <w:rFonts w:ascii="Century Gothic" w:hAnsi="Century Gothic"/>
                <w:b/>
                <w:bCs/>
                <w:sz w:val="16"/>
                <w:szCs w:val="16"/>
              </w:rPr>
            </w:pPr>
            <w:r w:rsidRPr="005D5E80">
              <w:rPr>
                <w:rFonts w:ascii="Century Gothic" w:hAnsi="Century Gothic"/>
                <w:b/>
                <w:bCs/>
                <w:sz w:val="16"/>
                <w:szCs w:val="16"/>
              </w:rPr>
              <w:t>(if applicable)</w:t>
            </w:r>
          </w:p>
        </w:tc>
      </w:tr>
      <w:tr w:rsidR="00A0085C" w14:paraId="61C07D56" w14:textId="77777777" w:rsidTr="00FA0F5E">
        <w:tc>
          <w:tcPr>
            <w:tcW w:w="1803" w:type="dxa"/>
          </w:tcPr>
          <w:p w14:paraId="6ACC161C" w14:textId="77777777" w:rsidR="00FA0F5E" w:rsidRDefault="00FA0F5E" w:rsidP="008D2CDB">
            <w:pPr>
              <w:rPr>
                <w:rFonts w:ascii="Century Gothic" w:hAnsi="Century Gothic"/>
                <w:b/>
                <w:bCs/>
                <w:sz w:val="22"/>
                <w:szCs w:val="22"/>
              </w:rPr>
            </w:pPr>
          </w:p>
        </w:tc>
        <w:tc>
          <w:tcPr>
            <w:tcW w:w="1803" w:type="dxa"/>
          </w:tcPr>
          <w:p w14:paraId="32792210" w14:textId="77777777" w:rsidR="00FA0F5E" w:rsidRDefault="00FA0F5E" w:rsidP="008D2CDB">
            <w:pPr>
              <w:rPr>
                <w:rFonts w:ascii="Century Gothic" w:hAnsi="Century Gothic"/>
                <w:b/>
                <w:bCs/>
                <w:sz w:val="22"/>
                <w:szCs w:val="22"/>
              </w:rPr>
            </w:pPr>
          </w:p>
        </w:tc>
        <w:tc>
          <w:tcPr>
            <w:tcW w:w="1803" w:type="dxa"/>
          </w:tcPr>
          <w:p w14:paraId="6C1C9D3F" w14:textId="77777777" w:rsidR="00FA0F5E" w:rsidRDefault="00FA0F5E" w:rsidP="008D2CDB">
            <w:pPr>
              <w:rPr>
                <w:rFonts w:ascii="Century Gothic" w:hAnsi="Century Gothic"/>
                <w:b/>
                <w:bCs/>
                <w:sz w:val="22"/>
                <w:szCs w:val="22"/>
              </w:rPr>
            </w:pPr>
          </w:p>
        </w:tc>
        <w:tc>
          <w:tcPr>
            <w:tcW w:w="1803" w:type="dxa"/>
          </w:tcPr>
          <w:p w14:paraId="20C96722" w14:textId="77777777" w:rsidR="00FA0F5E" w:rsidRDefault="00FA0F5E" w:rsidP="008D2CDB">
            <w:pPr>
              <w:rPr>
                <w:rFonts w:ascii="Century Gothic" w:hAnsi="Century Gothic"/>
                <w:b/>
                <w:bCs/>
                <w:sz w:val="22"/>
                <w:szCs w:val="22"/>
              </w:rPr>
            </w:pPr>
          </w:p>
        </w:tc>
        <w:tc>
          <w:tcPr>
            <w:tcW w:w="1804" w:type="dxa"/>
          </w:tcPr>
          <w:p w14:paraId="698656E5" w14:textId="77777777" w:rsidR="00FA0F5E" w:rsidRDefault="00FA0F5E" w:rsidP="008D2CDB">
            <w:pPr>
              <w:rPr>
                <w:rFonts w:ascii="Century Gothic" w:hAnsi="Century Gothic"/>
                <w:b/>
                <w:bCs/>
                <w:sz w:val="22"/>
                <w:szCs w:val="22"/>
              </w:rPr>
            </w:pPr>
          </w:p>
        </w:tc>
      </w:tr>
      <w:tr w:rsidR="00A0085C" w14:paraId="49134245" w14:textId="77777777" w:rsidTr="00FA0F5E">
        <w:tc>
          <w:tcPr>
            <w:tcW w:w="1803" w:type="dxa"/>
          </w:tcPr>
          <w:p w14:paraId="30952688" w14:textId="77777777" w:rsidR="00FA0F5E" w:rsidRDefault="00FA0F5E" w:rsidP="008D2CDB">
            <w:pPr>
              <w:rPr>
                <w:rFonts w:ascii="Century Gothic" w:hAnsi="Century Gothic"/>
                <w:b/>
                <w:bCs/>
                <w:sz w:val="22"/>
                <w:szCs w:val="22"/>
              </w:rPr>
            </w:pPr>
          </w:p>
        </w:tc>
        <w:tc>
          <w:tcPr>
            <w:tcW w:w="1803" w:type="dxa"/>
          </w:tcPr>
          <w:p w14:paraId="64F40486" w14:textId="77777777" w:rsidR="00FA0F5E" w:rsidRDefault="00FA0F5E" w:rsidP="008D2CDB">
            <w:pPr>
              <w:rPr>
                <w:rFonts w:ascii="Century Gothic" w:hAnsi="Century Gothic"/>
                <w:b/>
                <w:bCs/>
                <w:sz w:val="22"/>
                <w:szCs w:val="22"/>
              </w:rPr>
            </w:pPr>
          </w:p>
        </w:tc>
        <w:tc>
          <w:tcPr>
            <w:tcW w:w="1803" w:type="dxa"/>
          </w:tcPr>
          <w:p w14:paraId="005E6FB6" w14:textId="77777777" w:rsidR="00FA0F5E" w:rsidRDefault="00FA0F5E" w:rsidP="008D2CDB">
            <w:pPr>
              <w:rPr>
                <w:rFonts w:ascii="Century Gothic" w:hAnsi="Century Gothic"/>
                <w:b/>
                <w:bCs/>
                <w:sz w:val="22"/>
                <w:szCs w:val="22"/>
              </w:rPr>
            </w:pPr>
          </w:p>
        </w:tc>
        <w:tc>
          <w:tcPr>
            <w:tcW w:w="1803" w:type="dxa"/>
          </w:tcPr>
          <w:p w14:paraId="41F0433A" w14:textId="77777777" w:rsidR="00FA0F5E" w:rsidRDefault="00FA0F5E" w:rsidP="008D2CDB">
            <w:pPr>
              <w:rPr>
                <w:rFonts w:ascii="Century Gothic" w:hAnsi="Century Gothic"/>
                <w:b/>
                <w:bCs/>
                <w:sz w:val="22"/>
                <w:szCs w:val="22"/>
              </w:rPr>
            </w:pPr>
          </w:p>
        </w:tc>
        <w:tc>
          <w:tcPr>
            <w:tcW w:w="1804" w:type="dxa"/>
          </w:tcPr>
          <w:p w14:paraId="394FE50F" w14:textId="77777777" w:rsidR="00FA0F5E" w:rsidRDefault="00FA0F5E" w:rsidP="008D2CDB">
            <w:pPr>
              <w:rPr>
                <w:rFonts w:ascii="Century Gothic" w:hAnsi="Century Gothic"/>
                <w:b/>
                <w:bCs/>
                <w:sz w:val="22"/>
                <w:szCs w:val="22"/>
              </w:rPr>
            </w:pPr>
          </w:p>
        </w:tc>
      </w:tr>
      <w:tr w:rsidR="00A0085C" w14:paraId="58481561" w14:textId="77777777" w:rsidTr="00FA0F5E">
        <w:tc>
          <w:tcPr>
            <w:tcW w:w="1803" w:type="dxa"/>
          </w:tcPr>
          <w:p w14:paraId="02E23866" w14:textId="77777777" w:rsidR="00FA0F5E" w:rsidRDefault="00FA0F5E" w:rsidP="008D2CDB">
            <w:pPr>
              <w:rPr>
                <w:rFonts w:ascii="Century Gothic" w:hAnsi="Century Gothic"/>
                <w:b/>
                <w:bCs/>
                <w:sz w:val="22"/>
                <w:szCs w:val="22"/>
              </w:rPr>
            </w:pPr>
          </w:p>
        </w:tc>
        <w:tc>
          <w:tcPr>
            <w:tcW w:w="1803" w:type="dxa"/>
          </w:tcPr>
          <w:p w14:paraId="3B9A40AD" w14:textId="77777777" w:rsidR="00FA0F5E" w:rsidRDefault="00FA0F5E" w:rsidP="008D2CDB">
            <w:pPr>
              <w:rPr>
                <w:rFonts w:ascii="Century Gothic" w:hAnsi="Century Gothic"/>
                <w:b/>
                <w:bCs/>
                <w:sz w:val="22"/>
                <w:szCs w:val="22"/>
              </w:rPr>
            </w:pPr>
          </w:p>
        </w:tc>
        <w:tc>
          <w:tcPr>
            <w:tcW w:w="1803" w:type="dxa"/>
          </w:tcPr>
          <w:p w14:paraId="27AFF95B" w14:textId="77777777" w:rsidR="00FA0F5E" w:rsidRDefault="00FA0F5E" w:rsidP="008D2CDB">
            <w:pPr>
              <w:rPr>
                <w:rFonts w:ascii="Century Gothic" w:hAnsi="Century Gothic"/>
                <w:b/>
                <w:bCs/>
                <w:sz w:val="22"/>
                <w:szCs w:val="22"/>
              </w:rPr>
            </w:pPr>
          </w:p>
        </w:tc>
        <w:tc>
          <w:tcPr>
            <w:tcW w:w="1803" w:type="dxa"/>
          </w:tcPr>
          <w:p w14:paraId="24FDCDA2" w14:textId="77777777" w:rsidR="00FA0F5E" w:rsidRDefault="00FA0F5E" w:rsidP="008D2CDB">
            <w:pPr>
              <w:rPr>
                <w:rFonts w:ascii="Century Gothic" w:hAnsi="Century Gothic"/>
                <w:b/>
                <w:bCs/>
                <w:sz w:val="22"/>
                <w:szCs w:val="22"/>
              </w:rPr>
            </w:pPr>
          </w:p>
        </w:tc>
        <w:tc>
          <w:tcPr>
            <w:tcW w:w="1804" w:type="dxa"/>
          </w:tcPr>
          <w:p w14:paraId="37C694D2" w14:textId="77777777" w:rsidR="00FA0F5E" w:rsidRDefault="00FA0F5E" w:rsidP="008D2CDB">
            <w:pPr>
              <w:rPr>
                <w:rFonts w:ascii="Century Gothic" w:hAnsi="Century Gothic"/>
                <w:b/>
                <w:bCs/>
                <w:sz w:val="22"/>
                <w:szCs w:val="22"/>
              </w:rPr>
            </w:pPr>
          </w:p>
        </w:tc>
      </w:tr>
      <w:tr w:rsidR="00A0085C" w14:paraId="592D7FEC" w14:textId="77777777" w:rsidTr="00FA0F5E">
        <w:tc>
          <w:tcPr>
            <w:tcW w:w="1803" w:type="dxa"/>
          </w:tcPr>
          <w:p w14:paraId="606902F4" w14:textId="1DC08B4C" w:rsidR="00FA0F5E" w:rsidRPr="005A2DE8" w:rsidRDefault="005A2DE8" w:rsidP="005A2DE8">
            <w:pPr>
              <w:jc w:val="left"/>
              <w:rPr>
                <w:rFonts w:ascii="Century Gothic" w:hAnsi="Century Gothic"/>
                <w:i/>
                <w:iCs/>
                <w:sz w:val="16"/>
                <w:szCs w:val="16"/>
              </w:rPr>
            </w:pPr>
            <w:r w:rsidRPr="005A2DE8">
              <w:rPr>
                <w:rFonts w:ascii="Century Gothic" w:hAnsi="Century Gothic"/>
                <w:i/>
                <w:iCs/>
                <w:color w:val="A6A6A6" w:themeColor="background1" w:themeShade="A6"/>
                <w:sz w:val="16"/>
                <w:szCs w:val="16"/>
              </w:rPr>
              <w:t>Add rows if needed</w:t>
            </w:r>
          </w:p>
        </w:tc>
        <w:tc>
          <w:tcPr>
            <w:tcW w:w="1803" w:type="dxa"/>
          </w:tcPr>
          <w:p w14:paraId="37A326E1" w14:textId="77777777" w:rsidR="00FA0F5E" w:rsidRDefault="00FA0F5E" w:rsidP="008D2CDB">
            <w:pPr>
              <w:rPr>
                <w:rFonts w:ascii="Century Gothic" w:hAnsi="Century Gothic"/>
                <w:b/>
                <w:bCs/>
                <w:sz w:val="22"/>
                <w:szCs w:val="22"/>
              </w:rPr>
            </w:pPr>
          </w:p>
        </w:tc>
        <w:tc>
          <w:tcPr>
            <w:tcW w:w="1803" w:type="dxa"/>
          </w:tcPr>
          <w:p w14:paraId="09175038" w14:textId="77777777" w:rsidR="00FA0F5E" w:rsidRDefault="00FA0F5E" w:rsidP="008D2CDB">
            <w:pPr>
              <w:rPr>
                <w:rFonts w:ascii="Century Gothic" w:hAnsi="Century Gothic"/>
                <w:b/>
                <w:bCs/>
                <w:sz w:val="22"/>
                <w:szCs w:val="22"/>
              </w:rPr>
            </w:pPr>
          </w:p>
        </w:tc>
        <w:tc>
          <w:tcPr>
            <w:tcW w:w="1803" w:type="dxa"/>
          </w:tcPr>
          <w:p w14:paraId="5E6D3CF3" w14:textId="77777777" w:rsidR="00FA0F5E" w:rsidRDefault="00FA0F5E" w:rsidP="008D2CDB">
            <w:pPr>
              <w:rPr>
                <w:rFonts w:ascii="Century Gothic" w:hAnsi="Century Gothic"/>
                <w:b/>
                <w:bCs/>
                <w:sz w:val="22"/>
                <w:szCs w:val="22"/>
              </w:rPr>
            </w:pPr>
          </w:p>
        </w:tc>
        <w:tc>
          <w:tcPr>
            <w:tcW w:w="1804" w:type="dxa"/>
          </w:tcPr>
          <w:p w14:paraId="1FC8107E" w14:textId="77777777" w:rsidR="00FA0F5E" w:rsidRDefault="00FA0F5E" w:rsidP="008D2CDB">
            <w:pPr>
              <w:rPr>
                <w:rFonts w:ascii="Century Gothic" w:hAnsi="Century Gothic"/>
                <w:b/>
                <w:bCs/>
                <w:sz w:val="22"/>
                <w:szCs w:val="22"/>
              </w:rPr>
            </w:pPr>
          </w:p>
        </w:tc>
      </w:tr>
    </w:tbl>
    <w:p w14:paraId="101A8B69" w14:textId="77777777" w:rsidR="008D2CDB" w:rsidRDefault="008D2CDB" w:rsidP="008D2CDB">
      <w:pPr>
        <w:spacing w:line="240" w:lineRule="auto"/>
        <w:rPr>
          <w:rFonts w:ascii="Century Gothic" w:hAnsi="Century Gothic"/>
          <w:b/>
          <w:bCs/>
          <w:sz w:val="22"/>
          <w:szCs w:val="22"/>
        </w:rPr>
      </w:pPr>
    </w:p>
    <w:p w14:paraId="1819243D" w14:textId="7A9D7B5D" w:rsidR="008D2CDB" w:rsidRPr="008D2CDB" w:rsidRDefault="008D2CDB" w:rsidP="005478EB">
      <w:pPr>
        <w:pStyle w:val="Heading1"/>
      </w:pPr>
      <w:r w:rsidRPr="008D2CDB">
        <w:t>Core Units</w:t>
      </w:r>
    </w:p>
    <w:p w14:paraId="552ADCC3" w14:textId="77777777" w:rsidR="008D2CDB" w:rsidRDefault="008D2CDB" w:rsidP="008D2CDB">
      <w:pPr>
        <w:spacing w:line="240" w:lineRule="auto"/>
        <w:rPr>
          <w:rFonts w:ascii="Century Gothic" w:hAnsi="Century Gothic"/>
          <w:sz w:val="22"/>
          <w:szCs w:val="22"/>
        </w:rPr>
      </w:pPr>
      <w:r w:rsidRPr="008D2CDB">
        <w:rPr>
          <w:rFonts w:ascii="Century Gothic" w:hAnsi="Century Gothic"/>
          <w:sz w:val="22"/>
          <w:szCs w:val="22"/>
        </w:rPr>
        <w:t>Our Standards ensure compliance with national regulations.</w:t>
      </w:r>
      <w:r>
        <w:rPr>
          <w:rFonts w:ascii="Century Gothic" w:hAnsi="Century Gothic"/>
          <w:sz w:val="22"/>
          <w:szCs w:val="22"/>
        </w:rPr>
        <w:t xml:space="preserve"> </w:t>
      </w:r>
      <w:r w:rsidRPr="008D2CDB">
        <w:rPr>
          <w:rFonts w:ascii="Century Gothic" w:hAnsi="Century Gothic"/>
          <w:sz w:val="22"/>
          <w:szCs w:val="22"/>
        </w:rPr>
        <w:t xml:space="preserve">Activities must demonstrate at least one of following Core Units recognised by the </w:t>
      </w:r>
      <w:r w:rsidRPr="008D2CDB">
        <w:rPr>
          <w:rFonts w:ascii="Century Gothic" w:hAnsi="Century Gothic"/>
          <w:b/>
          <w:bCs/>
          <w:sz w:val="22"/>
          <w:szCs w:val="22"/>
        </w:rPr>
        <w:t xml:space="preserve">PACE </w:t>
      </w:r>
      <w:r w:rsidRPr="008D2CDB">
        <w:rPr>
          <w:rFonts w:ascii="Century Gothic" w:hAnsi="Century Gothic"/>
          <w:sz w:val="22"/>
          <w:szCs w:val="22"/>
        </w:rPr>
        <w:t>framework.</w:t>
      </w:r>
    </w:p>
    <w:p w14:paraId="654E2809" w14:textId="4525F3B7" w:rsidR="008D2CDB" w:rsidRPr="008D2CDB" w:rsidRDefault="008D2CDB" w:rsidP="008D2CDB">
      <w:pPr>
        <w:spacing w:line="240" w:lineRule="auto"/>
        <w:rPr>
          <w:rFonts w:ascii="Century Gothic" w:hAnsi="Century Gothic"/>
          <w:sz w:val="22"/>
          <w:szCs w:val="22"/>
        </w:rPr>
      </w:pPr>
      <w:r w:rsidRPr="008D2CDB">
        <w:rPr>
          <w:rFonts w:ascii="Century Gothic" w:hAnsi="Century Gothic"/>
          <w:b/>
          <w:bCs/>
          <w:sz w:val="22"/>
          <w:szCs w:val="22"/>
        </w:rPr>
        <w:t xml:space="preserve">PACE </w:t>
      </w:r>
      <w:r w:rsidRPr="008D2CDB">
        <w:rPr>
          <w:rFonts w:ascii="Century Gothic" w:hAnsi="Century Gothic"/>
          <w:sz w:val="22"/>
          <w:szCs w:val="22"/>
        </w:rPr>
        <w:t xml:space="preserve">may also be known as </w:t>
      </w:r>
      <w:r w:rsidRPr="008D2CDB">
        <w:rPr>
          <w:rFonts w:ascii="Century Gothic" w:hAnsi="Century Gothic"/>
          <w:b/>
          <w:bCs/>
          <w:sz w:val="22"/>
          <w:szCs w:val="22"/>
        </w:rPr>
        <w:t xml:space="preserve">CAPE </w:t>
      </w:r>
      <w:r w:rsidRPr="008D2CDB">
        <w:rPr>
          <w:rFonts w:ascii="Century Gothic" w:hAnsi="Century Gothic"/>
          <w:sz w:val="22"/>
          <w:szCs w:val="22"/>
        </w:rPr>
        <w:t>across industry.</w:t>
      </w:r>
    </w:p>
    <w:p w14:paraId="0262DCC1" w14:textId="6FB0CAA6" w:rsidR="008D2CDB" w:rsidRPr="008D2CDB" w:rsidRDefault="00000000" w:rsidP="008D2CDB">
      <w:pPr>
        <w:spacing w:line="240" w:lineRule="auto"/>
        <w:ind w:left="720"/>
        <w:rPr>
          <w:rFonts w:ascii="Century Gothic" w:hAnsi="Century Gothic"/>
          <w:sz w:val="22"/>
          <w:szCs w:val="22"/>
        </w:rPr>
      </w:pPr>
      <w:sdt>
        <w:sdtPr>
          <w:rPr>
            <w:rFonts w:ascii="Century Gothic" w:hAnsi="Century Gothic"/>
            <w:sz w:val="22"/>
            <w:szCs w:val="22"/>
          </w:rPr>
          <w:id w:val="-2120210839"/>
          <w14:checkbox>
            <w14:checked w14:val="0"/>
            <w14:checkedState w14:val="2612" w14:font="MS Gothic"/>
            <w14:uncheckedState w14:val="2610" w14:font="MS Gothic"/>
          </w14:checkbox>
        </w:sdtPr>
        <w:sdtContent>
          <w:r w:rsidR="00E1437B" w:rsidRPr="0031694B">
            <w:rPr>
              <w:rFonts w:ascii="Segoe UI Symbol" w:eastAsia="MS Gothic" w:hAnsi="Segoe UI Symbol" w:cs="Segoe UI Symbol"/>
              <w:sz w:val="22"/>
              <w:szCs w:val="22"/>
            </w:rPr>
            <w:t>☐</w:t>
          </w:r>
        </w:sdtContent>
      </w:sdt>
      <w:r w:rsidR="00E1437B">
        <w:rPr>
          <w:rFonts w:ascii="Century Gothic" w:hAnsi="Century Gothic"/>
          <w:sz w:val="22"/>
          <w:szCs w:val="22"/>
        </w:rPr>
        <w:t xml:space="preserve"> </w:t>
      </w:r>
      <w:r w:rsidR="008D2CDB" w:rsidRPr="008D2CDB">
        <w:rPr>
          <w:rFonts w:ascii="Century Gothic" w:hAnsi="Century Gothic"/>
          <w:b/>
          <w:bCs/>
          <w:sz w:val="22"/>
          <w:szCs w:val="22"/>
        </w:rPr>
        <w:t>P</w:t>
      </w:r>
      <w:r w:rsidR="008D2CDB" w:rsidRPr="008D2CDB">
        <w:rPr>
          <w:rFonts w:ascii="Century Gothic" w:hAnsi="Century Gothic"/>
          <w:sz w:val="22"/>
          <w:szCs w:val="22"/>
        </w:rPr>
        <w:t>rofessionalism</w:t>
      </w:r>
    </w:p>
    <w:p w14:paraId="25BB98C7" w14:textId="0F6401F3" w:rsidR="008D2CDB" w:rsidRPr="008D2CDB" w:rsidRDefault="00000000" w:rsidP="008D2CDB">
      <w:pPr>
        <w:spacing w:line="240" w:lineRule="auto"/>
        <w:ind w:left="720"/>
        <w:rPr>
          <w:rFonts w:ascii="Century Gothic" w:hAnsi="Century Gothic"/>
          <w:sz w:val="22"/>
          <w:szCs w:val="22"/>
        </w:rPr>
      </w:pPr>
      <w:sdt>
        <w:sdtPr>
          <w:rPr>
            <w:rFonts w:ascii="Century Gothic" w:hAnsi="Century Gothic"/>
            <w:sz w:val="22"/>
            <w:szCs w:val="22"/>
          </w:rPr>
          <w:id w:val="240537658"/>
          <w14:checkbox>
            <w14:checked w14:val="0"/>
            <w14:checkedState w14:val="2612" w14:font="MS Gothic"/>
            <w14:uncheckedState w14:val="2610" w14:font="MS Gothic"/>
          </w14:checkbox>
        </w:sdtPr>
        <w:sdtContent>
          <w:r w:rsidR="00E1437B" w:rsidRPr="0031694B">
            <w:rPr>
              <w:rFonts w:ascii="Segoe UI Symbol" w:eastAsia="MS Gothic" w:hAnsi="Segoe UI Symbol" w:cs="Segoe UI Symbol"/>
              <w:sz w:val="22"/>
              <w:szCs w:val="22"/>
            </w:rPr>
            <w:t>☐</w:t>
          </w:r>
        </w:sdtContent>
      </w:sdt>
      <w:r w:rsidR="00E1437B">
        <w:rPr>
          <w:rFonts w:ascii="Century Gothic" w:hAnsi="Century Gothic"/>
          <w:sz w:val="22"/>
          <w:szCs w:val="22"/>
        </w:rPr>
        <w:t xml:space="preserve"> </w:t>
      </w:r>
      <w:r w:rsidR="008D2CDB" w:rsidRPr="008D2CDB">
        <w:rPr>
          <w:rFonts w:ascii="Century Gothic" w:hAnsi="Century Gothic"/>
          <w:b/>
          <w:bCs/>
          <w:sz w:val="22"/>
          <w:szCs w:val="22"/>
        </w:rPr>
        <w:t>A</w:t>
      </w:r>
      <w:r w:rsidR="008D2CDB" w:rsidRPr="008D2CDB">
        <w:rPr>
          <w:rFonts w:ascii="Century Gothic" w:hAnsi="Century Gothic"/>
          <w:sz w:val="22"/>
          <w:szCs w:val="22"/>
        </w:rPr>
        <w:t>ddressing health inequities</w:t>
      </w:r>
    </w:p>
    <w:p w14:paraId="28E0DAC5" w14:textId="2CC47C6F" w:rsidR="008D2CDB" w:rsidRPr="008D2CDB" w:rsidRDefault="00000000" w:rsidP="008D2CDB">
      <w:pPr>
        <w:spacing w:line="240" w:lineRule="auto"/>
        <w:ind w:left="720"/>
        <w:rPr>
          <w:rFonts w:ascii="Century Gothic" w:hAnsi="Century Gothic"/>
          <w:sz w:val="22"/>
          <w:szCs w:val="22"/>
        </w:rPr>
      </w:pPr>
      <w:sdt>
        <w:sdtPr>
          <w:rPr>
            <w:rFonts w:ascii="Century Gothic" w:hAnsi="Century Gothic"/>
            <w:sz w:val="22"/>
            <w:szCs w:val="22"/>
          </w:rPr>
          <w:id w:val="1898713410"/>
          <w14:checkbox>
            <w14:checked w14:val="0"/>
            <w14:checkedState w14:val="2612" w14:font="MS Gothic"/>
            <w14:uncheckedState w14:val="2610" w14:font="MS Gothic"/>
          </w14:checkbox>
        </w:sdtPr>
        <w:sdtContent>
          <w:r w:rsidR="00E1437B" w:rsidRPr="0031694B">
            <w:rPr>
              <w:rFonts w:ascii="Segoe UI Symbol" w:eastAsia="MS Gothic" w:hAnsi="Segoe UI Symbol" w:cs="Segoe UI Symbol"/>
              <w:sz w:val="22"/>
              <w:szCs w:val="22"/>
            </w:rPr>
            <w:t>☐</w:t>
          </w:r>
        </w:sdtContent>
      </w:sdt>
      <w:r w:rsidR="00E1437B">
        <w:rPr>
          <w:rFonts w:ascii="Century Gothic" w:hAnsi="Century Gothic"/>
          <w:sz w:val="22"/>
          <w:szCs w:val="22"/>
        </w:rPr>
        <w:t xml:space="preserve"> </w:t>
      </w:r>
      <w:r w:rsidR="008D2CDB" w:rsidRPr="008D2CDB">
        <w:rPr>
          <w:rFonts w:ascii="Century Gothic" w:hAnsi="Century Gothic"/>
          <w:b/>
          <w:bCs/>
          <w:sz w:val="22"/>
          <w:szCs w:val="22"/>
        </w:rPr>
        <w:t>C</w:t>
      </w:r>
      <w:r w:rsidR="008D2CDB" w:rsidRPr="008D2CDB">
        <w:rPr>
          <w:rFonts w:ascii="Century Gothic" w:hAnsi="Century Gothic"/>
          <w:sz w:val="22"/>
          <w:szCs w:val="22"/>
        </w:rPr>
        <w:t>ulturally safe practice, and</w:t>
      </w:r>
    </w:p>
    <w:p w14:paraId="4F9403BD" w14:textId="1CB53F7C" w:rsidR="00651E30" w:rsidRPr="00651E30" w:rsidRDefault="00000000" w:rsidP="00A623AC">
      <w:pPr>
        <w:spacing w:line="240" w:lineRule="auto"/>
        <w:ind w:left="720"/>
        <w:rPr>
          <w:rFonts w:ascii="Century Gothic" w:hAnsi="Century Gothic"/>
          <w:sz w:val="22"/>
          <w:szCs w:val="22"/>
        </w:rPr>
      </w:pPr>
      <w:sdt>
        <w:sdtPr>
          <w:rPr>
            <w:rFonts w:ascii="Century Gothic" w:hAnsi="Century Gothic"/>
            <w:sz w:val="22"/>
            <w:szCs w:val="22"/>
          </w:rPr>
          <w:id w:val="-563793428"/>
          <w14:checkbox>
            <w14:checked w14:val="0"/>
            <w14:checkedState w14:val="2612" w14:font="MS Gothic"/>
            <w14:uncheckedState w14:val="2610" w14:font="MS Gothic"/>
          </w14:checkbox>
        </w:sdtPr>
        <w:sdtContent>
          <w:r w:rsidR="00E1437B" w:rsidRPr="0031694B">
            <w:rPr>
              <w:rFonts w:ascii="Segoe UI Symbol" w:eastAsia="MS Gothic" w:hAnsi="Segoe UI Symbol" w:cs="Segoe UI Symbol"/>
              <w:sz w:val="22"/>
              <w:szCs w:val="22"/>
            </w:rPr>
            <w:t>☐</w:t>
          </w:r>
        </w:sdtContent>
      </w:sdt>
      <w:r w:rsidR="00E1437B">
        <w:rPr>
          <w:rFonts w:ascii="Century Gothic" w:hAnsi="Century Gothic"/>
          <w:sz w:val="22"/>
          <w:szCs w:val="22"/>
        </w:rPr>
        <w:t xml:space="preserve"> </w:t>
      </w:r>
      <w:r w:rsidR="008D2CDB" w:rsidRPr="008D2CDB">
        <w:rPr>
          <w:rFonts w:ascii="Century Gothic" w:hAnsi="Century Gothic"/>
          <w:b/>
          <w:bCs/>
          <w:sz w:val="22"/>
          <w:szCs w:val="22"/>
        </w:rPr>
        <w:t>E</w:t>
      </w:r>
      <w:r w:rsidR="008D2CDB" w:rsidRPr="008D2CDB">
        <w:rPr>
          <w:rFonts w:ascii="Century Gothic" w:hAnsi="Century Gothic"/>
          <w:sz w:val="22"/>
          <w:szCs w:val="22"/>
        </w:rPr>
        <w:t>thical practice</w:t>
      </w:r>
    </w:p>
    <w:p w14:paraId="1C345F37" w14:textId="77777777" w:rsidR="005478EB" w:rsidRDefault="005478EB">
      <w:pPr>
        <w:rPr>
          <w:rFonts w:ascii="Century Gothic" w:hAnsi="Century Gothic"/>
          <w:b/>
          <w:bCs/>
          <w:sz w:val="22"/>
          <w:szCs w:val="22"/>
        </w:rPr>
      </w:pPr>
      <w:r>
        <w:rPr>
          <w:rFonts w:ascii="Century Gothic" w:hAnsi="Century Gothic"/>
          <w:b/>
          <w:bCs/>
          <w:sz w:val="22"/>
          <w:szCs w:val="22"/>
        </w:rPr>
        <w:br w:type="page"/>
      </w:r>
    </w:p>
    <w:p w14:paraId="6F741879" w14:textId="203592A8" w:rsidR="00A623AC" w:rsidRPr="00A623AC" w:rsidRDefault="00651E30" w:rsidP="005478EB">
      <w:pPr>
        <w:pStyle w:val="Heading1"/>
      </w:pPr>
      <w:r w:rsidRPr="00651E30">
        <w:lastRenderedPageBreak/>
        <w:t>Learning Focus Areas</w:t>
      </w:r>
    </w:p>
    <w:p w14:paraId="4BC45F61" w14:textId="53DBC674" w:rsidR="00A623AC" w:rsidRPr="00651E30" w:rsidRDefault="00A623AC" w:rsidP="00A623AC">
      <w:pPr>
        <w:rPr>
          <w:rFonts w:ascii="Century Gothic" w:hAnsi="Century Gothic"/>
          <w:b/>
          <w:bCs/>
          <w:sz w:val="18"/>
          <w:szCs w:val="18"/>
        </w:rPr>
      </w:pPr>
      <w:r w:rsidRPr="00A623AC">
        <w:rPr>
          <w:rFonts w:ascii="Century Gothic" w:hAnsi="Century Gothic"/>
          <w:b/>
          <w:bCs/>
          <w:sz w:val="18"/>
          <w:szCs w:val="18"/>
        </w:rPr>
        <w:t>P</w:t>
      </w:r>
      <w:r w:rsidRPr="005478EB">
        <w:rPr>
          <w:rFonts w:ascii="Century Gothic" w:hAnsi="Century Gothic"/>
          <w:sz w:val="18"/>
          <w:szCs w:val="18"/>
        </w:rPr>
        <w:t>ACE</w:t>
      </w:r>
      <w:r w:rsidRPr="00A623AC">
        <w:rPr>
          <w:rFonts w:ascii="Century Gothic" w:hAnsi="Century Gothic"/>
          <w:b/>
          <w:bCs/>
          <w:sz w:val="18"/>
          <w:szCs w:val="18"/>
        </w:rPr>
        <w:t xml:space="preserve"> P</w:t>
      </w:r>
      <w:r w:rsidRPr="005478EB">
        <w:rPr>
          <w:rFonts w:ascii="Century Gothic" w:hAnsi="Century Gothic"/>
          <w:sz w:val="18"/>
          <w:szCs w:val="18"/>
        </w:rPr>
        <w:t>rofessionalism</w:t>
      </w:r>
    </w:p>
    <w:p w14:paraId="7B98365E" w14:textId="3B7FE151"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1448969168"/>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Professional development in skills, knowledge, behaviours and attitudes Development in technical skill and expertise, ethical mindset, and critical thinking abilities necessary to provide high-quality patient care. The development of these competencies involves structured learning, experiential practice, and continuous self-reflection</w:t>
      </w:r>
    </w:p>
    <w:p w14:paraId="196AAD03" w14:textId="7608F2CD"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1295211315"/>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Communication Skills Verbal, Non-Verbal, and Written Communication Mastering clear, professional, and empathetic communication across all mediums, including patient interactions, interprofessional collaboration, and clinical documentation.</w:t>
      </w:r>
    </w:p>
    <w:p w14:paraId="2C7BFF1E" w14:textId="1F46CFEC"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971515603"/>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Interprofessional Collaboration Fostering teamwork among healthcare professionals to ensure coordinated and effective patient care, while respecting diverse roles and expertise.</w:t>
      </w:r>
    </w:p>
    <w:p w14:paraId="2BF6F020" w14:textId="3A2A97F5"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1448997396"/>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Leadership and Organisational Management Healthcare Leadership and Governance Cultivating leadership skills to guide healthcare teams, uphold ethical standards, and oversee the delivery of high-quality, patient-centred care.</w:t>
      </w:r>
    </w:p>
    <w:p w14:paraId="3B66C761" w14:textId="6B841CB2"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1639300519"/>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Strategic Development and Operational Planning Crafting and implementing strategic initiatives that align with</w:t>
      </w:r>
      <w:r w:rsidR="00651E30">
        <w:rPr>
          <w:rFonts w:ascii="Century Gothic" w:hAnsi="Century Gothic"/>
          <w:sz w:val="18"/>
          <w:szCs w:val="18"/>
        </w:rPr>
        <w:t xml:space="preserve"> </w:t>
      </w:r>
      <w:r w:rsidR="00651E30" w:rsidRPr="00651E30">
        <w:rPr>
          <w:rFonts w:ascii="Century Gothic" w:hAnsi="Century Gothic"/>
          <w:sz w:val="18"/>
          <w:szCs w:val="18"/>
        </w:rPr>
        <w:t>healthcare goals, enhance efficiency, and improve patient outcomes.</w:t>
      </w:r>
    </w:p>
    <w:p w14:paraId="70FBA037" w14:textId="56C6D792"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1557844562"/>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Continuous Quality Improvement Applying methodologies to assess, refine, and optimise healthcare services,</w:t>
      </w:r>
      <w:r w:rsidR="00651E30">
        <w:rPr>
          <w:rFonts w:ascii="Century Gothic" w:hAnsi="Century Gothic"/>
          <w:sz w:val="18"/>
          <w:szCs w:val="18"/>
        </w:rPr>
        <w:t xml:space="preserve"> </w:t>
      </w:r>
      <w:r w:rsidR="00651E30" w:rsidRPr="00651E30">
        <w:rPr>
          <w:rFonts w:ascii="Century Gothic" w:hAnsi="Century Gothic"/>
          <w:sz w:val="18"/>
          <w:szCs w:val="18"/>
        </w:rPr>
        <w:t>incorporating self-reflection and evidence-based practice.</w:t>
      </w:r>
    </w:p>
    <w:p w14:paraId="003E3EDE" w14:textId="6762256C"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1261875821"/>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Financial and Workforce Management Budgeting and Financial Stewardship Understanding healthcare</w:t>
      </w:r>
      <w:r w:rsidR="00651E30">
        <w:rPr>
          <w:rFonts w:ascii="Century Gothic" w:hAnsi="Century Gothic"/>
          <w:sz w:val="18"/>
          <w:szCs w:val="18"/>
        </w:rPr>
        <w:t xml:space="preserve"> </w:t>
      </w:r>
      <w:r w:rsidR="00651E30" w:rsidRPr="00651E30">
        <w:rPr>
          <w:rFonts w:ascii="Century Gothic" w:hAnsi="Century Gothic"/>
          <w:sz w:val="18"/>
          <w:szCs w:val="18"/>
        </w:rPr>
        <w:t>economics to ensure sustainable financial management, resource allocation, and cost-effective service delivery.</w:t>
      </w:r>
    </w:p>
    <w:p w14:paraId="6EFE78E0" w14:textId="1EBEFECC"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569934491"/>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Workforce Development and Well-being Addressing staff recruitment, retention, role clarity, and professional</w:t>
      </w:r>
      <w:r w:rsidR="00651E30">
        <w:rPr>
          <w:rFonts w:ascii="Century Gothic" w:hAnsi="Century Gothic"/>
          <w:sz w:val="18"/>
          <w:szCs w:val="18"/>
        </w:rPr>
        <w:t xml:space="preserve"> </w:t>
      </w:r>
      <w:r w:rsidR="00651E30" w:rsidRPr="00651E30">
        <w:rPr>
          <w:rFonts w:ascii="Century Gothic" w:hAnsi="Century Gothic"/>
          <w:sz w:val="18"/>
          <w:szCs w:val="18"/>
        </w:rPr>
        <w:t>growth while integrating mental health support and first aid for healthcare teams.</w:t>
      </w:r>
    </w:p>
    <w:p w14:paraId="5EB856BE" w14:textId="30811111" w:rsidR="006C7476" w:rsidRDefault="00000000" w:rsidP="005478EB">
      <w:pPr>
        <w:ind w:left="720"/>
        <w:jc w:val="left"/>
        <w:rPr>
          <w:rFonts w:ascii="Century Gothic" w:hAnsi="Century Gothic"/>
          <w:sz w:val="18"/>
          <w:szCs w:val="18"/>
        </w:rPr>
      </w:pPr>
      <w:sdt>
        <w:sdtPr>
          <w:rPr>
            <w:rFonts w:ascii="Century Gothic" w:hAnsi="Century Gothic"/>
            <w:sz w:val="22"/>
            <w:szCs w:val="22"/>
          </w:rPr>
          <w:id w:val="-1047682945"/>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Practitioner Well-being and Self-Care Sustainable Health and Well-being Strategies</w:t>
      </w:r>
      <w:r w:rsidR="00651E30">
        <w:rPr>
          <w:rFonts w:ascii="Century Gothic" w:hAnsi="Century Gothic"/>
          <w:sz w:val="18"/>
          <w:szCs w:val="18"/>
        </w:rPr>
        <w:t xml:space="preserve"> </w:t>
      </w:r>
      <w:r w:rsidR="00651E30" w:rsidRPr="00651E30">
        <w:rPr>
          <w:rFonts w:ascii="Century Gothic" w:hAnsi="Century Gothic"/>
          <w:sz w:val="18"/>
          <w:szCs w:val="18"/>
        </w:rPr>
        <w:t>Developing daily habits that</w:t>
      </w:r>
      <w:r w:rsidR="00651E30">
        <w:rPr>
          <w:rFonts w:ascii="Century Gothic" w:hAnsi="Century Gothic"/>
          <w:sz w:val="18"/>
          <w:szCs w:val="18"/>
        </w:rPr>
        <w:t xml:space="preserve"> </w:t>
      </w:r>
      <w:r w:rsidR="00651E30" w:rsidRPr="00651E30">
        <w:rPr>
          <w:rFonts w:ascii="Century Gothic" w:hAnsi="Century Gothic"/>
          <w:sz w:val="18"/>
          <w:szCs w:val="18"/>
        </w:rPr>
        <w:t>support mental and physical well-being, increase resilience, and enhance professional productivity. Incorporates</w:t>
      </w:r>
      <w:r w:rsidR="00651E30">
        <w:rPr>
          <w:rFonts w:ascii="Century Gothic" w:hAnsi="Century Gothic"/>
          <w:sz w:val="18"/>
          <w:szCs w:val="18"/>
        </w:rPr>
        <w:t xml:space="preserve"> </w:t>
      </w:r>
      <w:r w:rsidR="00651E30" w:rsidRPr="00651E30">
        <w:rPr>
          <w:rFonts w:ascii="Century Gothic" w:hAnsi="Century Gothic"/>
          <w:sz w:val="18"/>
          <w:szCs w:val="18"/>
        </w:rPr>
        <w:t>mental health first aid and strategies to prevent burnout.</w:t>
      </w:r>
    </w:p>
    <w:p w14:paraId="71624E09" w14:textId="1AFDC011"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1043825762"/>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Work-Life Balance and Stress Management Cultivating techniques to balance professional responsibilities with</w:t>
      </w:r>
      <w:r w:rsidR="00651E30">
        <w:rPr>
          <w:rFonts w:ascii="Century Gothic" w:hAnsi="Century Gothic"/>
          <w:sz w:val="18"/>
          <w:szCs w:val="18"/>
        </w:rPr>
        <w:t xml:space="preserve"> </w:t>
      </w:r>
      <w:r w:rsidR="00651E30" w:rsidRPr="00651E30">
        <w:rPr>
          <w:rFonts w:ascii="Century Gothic" w:hAnsi="Century Gothic"/>
          <w:sz w:val="18"/>
          <w:szCs w:val="18"/>
        </w:rPr>
        <w:t>personal life, ensuring long-term career satisfaction and overall well-being.</w:t>
      </w:r>
    </w:p>
    <w:p w14:paraId="6358AB33" w14:textId="7DCEB06D"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637272784"/>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Career Development and Future Planning Professional Growth and Skill Development Identifying opportunities</w:t>
      </w:r>
      <w:r w:rsidR="00651E30">
        <w:rPr>
          <w:rFonts w:ascii="Century Gothic" w:hAnsi="Century Gothic"/>
          <w:sz w:val="18"/>
          <w:szCs w:val="18"/>
        </w:rPr>
        <w:t xml:space="preserve"> </w:t>
      </w:r>
      <w:r w:rsidR="00651E30" w:rsidRPr="00651E30">
        <w:rPr>
          <w:rFonts w:ascii="Century Gothic" w:hAnsi="Century Gothic"/>
          <w:sz w:val="18"/>
          <w:szCs w:val="18"/>
        </w:rPr>
        <w:t>for ongoing education, specialisation, and career advancement while maintaining a sustainable work-life</w:t>
      </w:r>
      <w:r w:rsidR="00651E30">
        <w:rPr>
          <w:rFonts w:ascii="Century Gothic" w:hAnsi="Century Gothic"/>
          <w:sz w:val="18"/>
          <w:szCs w:val="18"/>
        </w:rPr>
        <w:t xml:space="preserve"> </w:t>
      </w:r>
      <w:r w:rsidR="00651E30" w:rsidRPr="00651E30">
        <w:rPr>
          <w:rFonts w:ascii="Century Gothic" w:hAnsi="Century Gothic"/>
          <w:sz w:val="18"/>
          <w:szCs w:val="18"/>
        </w:rPr>
        <w:t>balance.</w:t>
      </w:r>
    </w:p>
    <w:p w14:paraId="5BACAE26" w14:textId="525779E3" w:rsidR="00651E30" w:rsidRPr="00651E30" w:rsidRDefault="00000000" w:rsidP="008C2D06">
      <w:pPr>
        <w:ind w:left="720"/>
        <w:jc w:val="left"/>
        <w:rPr>
          <w:rFonts w:ascii="Century Gothic" w:hAnsi="Century Gothic"/>
          <w:sz w:val="18"/>
          <w:szCs w:val="18"/>
        </w:rPr>
      </w:pPr>
      <w:sdt>
        <w:sdtPr>
          <w:rPr>
            <w:rFonts w:ascii="Century Gothic" w:hAnsi="Century Gothic"/>
            <w:sz w:val="22"/>
            <w:szCs w:val="22"/>
          </w:rPr>
          <w:id w:val="-832989634"/>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Leadership Transition and Succession Planning Preparing for future leadership needs by fostering emerging</w:t>
      </w:r>
      <w:r w:rsidR="00651E30">
        <w:rPr>
          <w:rFonts w:ascii="Century Gothic" w:hAnsi="Century Gothic"/>
          <w:sz w:val="18"/>
          <w:szCs w:val="18"/>
        </w:rPr>
        <w:t xml:space="preserve"> </w:t>
      </w:r>
      <w:r w:rsidR="00651E30" w:rsidRPr="00651E30">
        <w:rPr>
          <w:rFonts w:ascii="Century Gothic" w:hAnsi="Century Gothic"/>
          <w:sz w:val="18"/>
          <w:szCs w:val="18"/>
        </w:rPr>
        <w:t>talent, ensuring organisational continuity, and planning for career transitions, including retirement strategies.</w:t>
      </w:r>
    </w:p>
    <w:p w14:paraId="09B1D28F" w14:textId="4D9EF19F" w:rsidR="00C736A3" w:rsidRDefault="00000000" w:rsidP="008C2D06">
      <w:pPr>
        <w:ind w:left="720"/>
        <w:jc w:val="left"/>
        <w:rPr>
          <w:rFonts w:ascii="Century Gothic" w:hAnsi="Century Gothic"/>
          <w:sz w:val="18"/>
          <w:szCs w:val="18"/>
        </w:rPr>
      </w:pPr>
      <w:sdt>
        <w:sdtPr>
          <w:rPr>
            <w:rFonts w:ascii="Century Gothic" w:hAnsi="Century Gothic"/>
            <w:sz w:val="22"/>
            <w:szCs w:val="22"/>
          </w:rPr>
          <w:id w:val="-2137169015"/>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651E30">
        <w:rPr>
          <w:rFonts w:ascii="Century Gothic" w:hAnsi="Century Gothic"/>
          <w:sz w:val="18"/>
          <w:szCs w:val="18"/>
        </w:rPr>
        <w:t xml:space="preserve"> </w:t>
      </w:r>
      <w:r w:rsidR="00651E30" w:rsidRPr="00651E30">
        <w:rPr>
          <w:rFonts w:ascii="Century Gothic" w:hAnsi="Century Gothic"/>
          <w:sz w:val="18"/>
          <w:szCs w:val="18"/>
        </w:rPr>
        <w:t xml:space="preserve">None of the above </w:t>
      </w:r>
    </w:p>
    <w:p w14:paraId="47032A50" w14:textId="77777777" w:rsidR="00A623AC" w:rsidRDefault="00A623AC" w:rsidP="008C2D06">
      <w:pPr>
        <w:jc w:val="left"/>
        <w:rPr>
          <w:rFonts w:ascii="Century Gothic" w:hAnsi="Century Gothic"/>
          <w:sz w:val="18"/>
          <w:szCs w:val="18"/>
        </w:rPr>
      </w:pPr>
    </w:p>
    <w:p w14:paraId="53FECDBF" w14:textId="77777777" w:rsidR="00335397" w:rsidRDefault="00335397" w:rsidP="008C2D06">
      <w:pPr>
        <w:jc w:val="left"/>
        <w:rPr>
          <w:rFonts w:ascii="Century Gothic" w:hAnsi="Century Gothic"/>
          <w:sz w:val="18"/>
          <w:szCs w:val="18"/>
        </w:rPr>
      </w:pPr>
    </w:p>
    <w:p w14:paraId="5C7BE7E3" w14:textId="120B3BB8" w:rsidR="00C736A3" w:rsidRPr="00C736A3" w:rsidRDefault="00C736A3" w:rsidP="008C2D06">
      <w:pPr>
        <w:jc w:val="left"/>
        <w:rPr>
          <w:rFonts w:ascii="Century Gothic" w:hAnsi="Century Gothic"/>
          <w:b/>
          <w:bCs/>
          <w:sz w:val="18"/>
          <w:szCs w:val="18"/>
        </w:rPr>
      </w:pPr>
      <w:r w:rsidRPr="00C736A3">
        <w:rPr>
          <w:rFonts w:ascii="Century Gothic" w:hAnsi="Century Gothic"/>
          <w:sz w:val="18"/>
          <w:szCs w:val="18"/>
        </w:rPr>
        <w:t>P</w:t>
      </w:r>
      <w:r w:rsidRPr="00C736A3">
        <w:rPr>
          <w:rFonts w:ascii="Century Gothic" w:hAnsi="Century Gothic"/>
          <w:b/>
          <w:bCs/>
          <w:sz w:val="18"/>
          <w:szCs w:val="18"/>
        </w:rPr>
        <w:t>A</w:t>
      </w:r>
      <w:r w:rsidRPr="00C736A3">
        <w:rPr>
          <w:rFonts w:ascii="Century Gothic" w:hAnsi="Century Gothic"/>
          <w:sz w:val="18"/>
          <w:szCs w:val="18"/>
        </w:rPr>
        <w:t xml:space="preserve">CE </w:t>
      </w:r>
      <w:r w:rsidRPr="00C736A3">
        <w:rPr>
          <w:rFonts w:ascii="Century Gothic" w:hAnsi="Century Gothic"/>
          <w:b/>
          <w:bCs/>
          <w:sz w:val="18"/>
          <w:szCs w:val="18"/>
        </w:rPr>
        <w:t>A</w:t>
      </w:r>
      <w:r w:rsidRPr="00C736A3">
        <w:rPr>
          <w:rFonts w:ascii="Century Gothic" w:hAnsi="Century Gothic"/>
          <w:sz w:val="18"/>
          <w:szCs w:val="18"/>
        </w:rPr>
        <w:t>ddressing Health Inequities</w:t>
      </w:r>
    </w:p>
    <w:p w14:paraId="187BC9C2" w14:textId="7F76CA59" w:rsidR="00C736A3" w:rsidRPr="00C736A3" w:rsidRDefault="00000000" w:rsidP="008C2D06">
      <w:pPr>
        <w:ind w:left="720"/>
        <w:jc w:val="left"/>
        <w:rPr>
          <w:rFonts w:ascii="Century Gothic" w:hAnsi="Century Gothic"/>
          <w:sz w:val="18"/>
          <w:szCs w:val="18"/>
        </w:rPr>
      </w:pPr>
      <w:sdt>
        <w:sdtPr>
          <w:rPr>
            <w:rFonts w:ascii="Century Gothic" w:hAnsi="Century Gothic"/>
            <w:sz w:val="22"/>
            <w:szCs w:val="22"/>
          </w:rPr>
          <w:id w:val="1701045603"/>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First Nations Health &amp; Culturally Safe Practices and Competency Emphasises culturally appropriate care for</w:t>
      </w:r>
      <w:r w:rsidR="00C736A3">
        <w:rPr>
          <w:rFonts w:ascii="Century Gothic" w:hAnsi="Century Gothic"/>
          <w:sz w:val="18"/>
          <w:szCs w:val="18"/>
        </w:rPr>
        <w:t xml:space="preserve"> </w:t>
      </w:r>
      <w:r w:rsidR="00C736A3" w:rsidRPr="00C736A3">
        <w:rPr>
          <w:rFonts w:ascii="Century Gothic" w:hAnsi="Century Gothic"/>
          <w:sz w:val="18"/>
          <w:szCs w:val="18"/>
        </w:rPr>
        <w:t>Indigenous communities, integrating frameworks like the Aboriginal and Torres Strait Islander Health and</w:t>
      </w:r>
      <w:r w:rsidR="00C736A3">
        <w:rPr>
          <w:rFonts w:ascii="Century Gothic" w:hAnsi="Century Gothic"/>
          <w:sz w:val="18"/>
          <w:szCs w:val="18"/>
        </w:rPr>
        <w:t xml:space="preserve"> </w:t>
      </w:r>
      <w:r w:rsidR="00C736A3" w:rsidRPr="00C736A3">
        <w:rPr>
          <w:rFonts w:ascii="Century Gothic" w:hAnsi="Century Gothic"/>
          <w:sz w:val="18"/>
          <w:szCs w:val="18"/>
        </w:rPr>
        <w:t>C</w:t>
      </w:r>
      <w:r w:rsidR="00C736A3" w:rsidRPr="00F469E9">
        <w:rPr>
          <w:rFonts w:ascii="Century Gothic" w:hAnsi="Century Gothic"/>
          <w:color w:val="000000" w:themeColor="text1"/>
          <w:sz w:val="18"/>
          <w:szCs w:val="18"/>
        </w:rPr>
        <w:t>ultural Safety Strategy (2020–2025).</w:t>
      </w:r>
    </w:p>
    <w:p w14:paraId="5FF7C63B" w14:textId="16B74304" w:rsidR="00C736A3" w:rsidRPr="00C736A3" w:rsidRDefault="00000000" w:rsidP="008C2D06">
      <w:pPr>
        <w:ind w:left="720"/>
        <w:jc w:val="left"/>
        <w:rPr>
          <w:rFonts w:ascii="Century Gothic" w:hAnsi="Century Gothic"/>
          <w:sz w:val="18"/>
          <w:szCs w:val="18"/>
        </w:rPr>
      </w:pPr>
      <w:sdt>
        <w:sdtPr>
          <w:rPr>
            <w:rFonts w:ascii="Century Gothic" w:hAnsi="Century Gothic"/>
            <w:sz w:val="22"/>
            <w:szCs w:val="22"/>
          </w:rPr>
          <w:id w:val="1117030230"/>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Rural and Remote Healthcare Strategies Addresses the unique challenges faced in geographically isolated</w:t>
      </w:r>
      <w:r w:rsidR="00C736A3">
        <w:rPr>
          <w:rFonts w:ascii="Century Gothic" w:hAnsi="Century Gothic"/>
          <w:sz w:val="18"/>
          <w:szCs w:val="18"/>
        </w:rPr>
        <w:t xml:space="preserve"> </w:t>
      </w:r>
      <w:r w:rsidR="00C736A3" w:rsidRPr="00C736A3">
        <w:rPr>
          <w:rFonts w:ascii="Century Gothic" w:hAnsi="Century Gothic"/>
          <w:sz w:val="18"/>
          <w:szCs w:val="18"/>
        </w:rPr>
        <w:t>areas, ensuring equitable access to essential medical services.</w:t>
      </w:r>
    </w:p>
    <w:p w14:paraId="3F7CAC76" w14:textId="405C11B5" w:rsidR="00C736A3" w:rsidRPr="00C736A3" w:rsidRDefault="00000000" w:rsidP="008C2D06">
      <w:pPr>
        <w:ind w:left="720"/>
        <w:jc w:val="left"/>
        <w:rPr>
          <w:rFonts w:ascii="Century Gothic" w:hAnsi="Century Gothic"/>
          <w:sz w:val="18"/>
          <w:szCs w:val="18"/>
        </w:rPr>
      </w:pPr>
      <w:sdt>
        <w:sdtPr>
          <w:rPr>
            <w:rFonts w:ascii="Century Gothic" w:hAnsi="Century Gothic"/>
            <w:sz w:val="22"/>
            <w:szCs w:val="22"/>
          </w:rPr>
          <w:id w:val="1891147703"/>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Cultural and Linguistic Diversity (CALD) Strengthening professionals' capability to deliver inclusive, equitable,</w:t>
      </w:r>
      <w:r w:rsidR="00C736A3">
        <w:rPr>
          <w:rFonts w:ascii="Century Gothic" w:hAnsi="Century Gothic"/>
          <w:sz w:val="18"/>
          <w:szCs w:val="18"/>
        </w:rPr>
        <w:t xml:space="preserve"> </w:t>
      </w:r>
      <w:r w:rsidR="00C736A3" w:rsidRPr="00C736A3">
        <w:rPr>
          <w:rFonts w:ascii="Century Gothic" w:hAnsi="Century Gothic"/>
          <w:sz w:val="18"/>
          <w:szCs w:val="18"/>
        </w:rPr>
        <w:t>and culturally safe services for people from culturally and linguistically diverse (CALD) backgrounds.</w:t>
      </w:r>
    </w:p>
    <w:p w14:paraId="2CF0FB57" w14:textId="244A2424" w:rsidR="00C736A3" w:rsidRPr="00C736A3" w:rsidRDefault="00000000" w:rsidP="008C2D06">
      <w:pPr>
        <w:ind w:left="720"/>
        <w:jc w:val="left"/>
        <w:rPr>
          <w:rFonts w:ascii="Century Gothic" w:hAnsi="Century Gothic"/>
          <w:sz w:val="18"/>
          <w:szCs w:val="18"/>
        </w:rPr>
      </w:pPr>
      <w:sdt>
        <w:sdtPr>
          <w:rPr>
            <w:rFonts w:ascii="Century Gothic" w:hAnsi="Century Gothic"/>
            <w:sz w:val="22"/>
            <w:szCs w:val="22"/>
          </w:rPr>
          <w:id w:val="1947650839"/>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Foundations of Primary Healthcare Covers essential healthcare practices, including disease prevention, health</w:t>
      </w:r>
      <w:r w:rsidR="00C736A3">
        <w:rPr>
          <w:rFonts w:ascii="Century Gothic" w:hAnsi="Century Gothic"/>
          <w:sz w:val="18"/>
          <w:szCs w:val="18"/>
        </w:rPr>
        <w:t xml:space="preserve"> </w:t>
      </w:r>
      <w:r w:rsidR="00C736A3" w:rsidRPr="00C736A3">
        <w:rPr>
          <w:rFonts w:ascii="Century Gothic" w:hAnsi="Century Gothic"/>
          <w:sz w:val="18"/>
          <w:szCs w:val="18"/>
        </w:rPr>
        <w:t>promotion, and management of common illnesses in underserved areas.</w:t>
      </w:r>
    </w:p>
    <w:p w14:paraId="33E71598" w14:textId="511F5069" w:rsidR="00C736A3" w:rsidRPr="00C736A3" w:rsidRDefault="00000000" w:rsidP="008C2D06">
      <w:pPr>
        <w:ind w:left="720"/>
        <w:jc w:val="left"/>
        <w:rPr>
          <w:rFonts w:ascii="Century Gothic" w:hAnsi="Century Gothic"/>
          <w:sz w:val="18"/>
          <w:szCs w:val="18"/>
        </w:rPr>
      </w:pPr>
      <w:sdt>
        <w:sdtPr>
          <w:rPr>
            <w:rFonts w:ascii="Century Gothic" w:hAnsi="Century Gothic"/>
            <w:sz w:val="22"/>
            <w:szCs w:val="22"/>
          </w:rPr>
          <w:id w:val="573861938"/>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Acute and Emergency Medical Response Focuses on emergency care, trauma response, and critical care</w:t>
      </w:r>
      <w:r w:rsidR="00C736A3">
        <w:rPr>
          <w:rFonts w:ascii="Century Gothic" w:hAnsi="Century Gothic"/>
          <w:sz w:val="18"/>
          <w:szCs w:val="18"/>
        </w:rPr>
        <w:t xml:space="preserve"> </w:t>
      </w:r>
      <w:r w:rsidR="00C736A3" w:rsidRPr="00C736A3">
        <w:rPr>
          <w:rFonts w:ascii="Century Gothic" w:hAnsi="Century Gothic"/>
          <w:sz w:val="18"/>
          <w:szCs w:val="18"/>
        </w:rPr>
        <w:t>strategies vital for regions with limited immediate medical resources.</w:t>
      </w:r>
    </w:p>
    <w:p w14:paraId="43342BA8" w14:textId="2B3793EC" w:rsidR="00C736A3" w:rsidRPr="00C736A3" w:rsidRDefault="00000000" w:rsidP="008C2D06">
      <w:pPr>
        <w:ind w:left="720"/>
        <w:jc w:val="left"/>
        <w:rPr>
          <w:rFonts w:ascii="Century Gothic" w:hAnsi="Century Gothic"/>
          <w:sz w:val="18"/>
          <w:szCs w:val="18"/>
        </w:rPr>
      </w:pPr>
      <w:sdt>
        <w:sdtPr>
          <w:rPr>
            <w:rFonts w:ascii="Century Gothic" w:hAnsi="Century Gothic"/>
            <w:sz w:val="22"/>
            <w:szCs w:val="22"/>
          </w:rPr>
          <w:id w:val="1924754216"/>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Developmental Disability and Neurodiversity Focuses on enhancing professional competence in supporting</w:t>
      </w:r>
      <w:r w:rsidR="00C736A3">
        <w:rPr>
          <w:rFonts w:ascii="Century Gothic" w:hAnsi="Century Gothic"/>
          <w:sz w:val="18"/>
          <w:szCs w:val="18"/>
        </w:rPr>
        <w:t xml:space="preserve"> </w:t>
      </w:r>
      <w:r w:rsidR="00C736A3" w:rsidRPr="00C736A3">
        <w:rPr>
          <w:rFonts w:ascii="Century Gothic" w:hAnsi="Century Gothic"/>
          <w:sz w:val="18"/>
          <w:szCs w:val="18"/>
        </w:rPr>
        <w:t>people with developmental disabilities and neurodiverse profiles through inclusive, strengths-based, and</w:t>
      </w:r>
      <w:r w:rsidR="00C736A3">
        <w:rPr>
          <w:rFonts w:ascii="Century Gothic" w:hAnsi="Century Gothic"/>
          <w:sz w:val="18"/>
          <w:szCs w:val="18"/>
        </w:rPr>
        <w:t xml:space="preserve"> </w:t>
      </w:r>
      <w:r w:rsidR="00C736A3" w:rsidRPr="00C736A3">
        <w:rPr>
          <w:rFonts w:ascii="Century Gothic" w:hAnsi="Century Gothic"/>
          <w:sz w:val="18"/>
          <w:szCs w:val="18"/>
        </w:rPr>
        <w:t>person-centred practices.</w:t>
      </w:r>
    </w:p>
    <w:p w14:paraId="437B91CA" w14:textId="7CC45677" w:rsidR="00C736A3" w:rsidRPr="00C736A3" w:rsidRDefault="00000000" w:rsidP="008C2D06">
      <w:pPr>
        <w:ind w:left="720"/>
        <w:jc w:val="left"/>
        <w:rPr>
          <w:rFonts w:ascii="Century Gothic" w:hAnsi="Century Gothic"/>
          <w:sz w:val="18"/>
          <w:szCs w:val="18"/>
        </w:rPr>
      </w:pPr>
      <w:sdt>
        <w:sdtPr>
          <w:rPr>
            <w:rFonts w:ascii="Century Gothic" w:hAnsi="Century Gothic"/>
            <w:sz w:val="22"/>
            <w:szCs w:val="22"/>
          </w:rPr>
          <w:id w:val="77030285"/>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Psychological Well-being and Crisis Care Examines mental health concerns in remote communities, covering</w:t>
      </w:r>
      <w:r w:rsidR="00C736A3">
        <w:rPr>
          <w:rFonts w:ascii="Century Gothic" w:hAnsi="Century Gothic"/>
          <w:sz w:val="18"/>
          <w:szCs w:val="18"/>
        </w:rPr>
        <w:t xml:space="preserve"> </w:t>
      </w:r>
      <w:r w:rsidR="00C736A3" w:rsidRPr="00C736A3">
        <w:rPr>
          <w:rFonts w:ascii="Century Gothic" w:hAnsi="Century Gothic"/>
          <w:sz w:val="18"/>
          <w:szCs w:val="18"/>
        </w:rPr>
        <w:t>chronic and acute conditions, trauma-informed care, and mental health first aid.</w:t>
      </w:r>
    </w:p>
    <w:p w14:paraId="7694D057" w14:textId="776CAD04" w:rsidR="00C736A3" w:rsidRPr="00C736A3" w:rsidRDefault="00000000" w:rsidP="008C2D06">
      <w:pPr>
        <w:ind w:left="720"/>
        <w:jc w:val="left"/>
        <w:rPr>
          <w:rFonts w:ascii="Century Gothic" w:hAnsi="Century Gothic"/>
          <w:sz w:val="18"/>
          <w:szCs w:val="18"/>
        </w:rPr>
      </w:pPr>
      <w:sdt>
        <w:sdtPr>
          <w:rPr>
            <w:rFonts w:ascii="Century Gothic" w:hAnsi="Century Gothic"/>
            <w:sz w:val="22"/>
            <w:szCs w:val="22"/>
          </w:rPr>
          <w:id w:val="-1926106360"/>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Community and Public Health Management Methods for controlling infectious diseases, environmental health</w:t>
      </w:r>
      <w:r w:rsidR="00C736A3">
        <w:rPr>
          <w:rFonts w:ascii="Century Gothic" w:hAnsi="Century Gothic"/>
          <w:sz w:val="18"/>
          <w:szCs w:val="18"/>
        </w:rPr>
        <w:t xml:space="preserve"> </w:t>
      </w:r>
      <w:r w:rsidR="00C736A3" w:rsidRPr="00C736A3">
        <w:rPr>
          <w:rFonts w:ascii="Century Gothic" w:hAnsi="Century Gothic"/>
          <w:sz w:val="18"/>
          <w:szCs w:val="18"/>
        </w:rPr>
        <w:t>risks, and broader public health initiatives in areas with limited medical access.</w:t>
      </w:r>
    </w:p>
    <w:p w14:paraId="6B597FDE" w14:textId="6430E6C7" w:rsidR="006C7476" w:rsidRPr="005478EB" w:rsidRDefault="00000000" w:rsidP="005478EB">
      <w:pPr>
        <w:ind w:left="720"/>
        <w:jc w:val="left"/>
        <w:rPr>
          <w:rFonts w:ascii="Century Gothic" w:hAnsi="Century Gothic"/>
          <w:sz w:val="18"/>
          <w:szCs w:val="18"/>
        </w:rPr>
      </w:pPr>
      <w:sdt>
        <w:sdtPr>
          <w:rPr>
            <w:rFonts w:ascii="Century Gothic" w:hAnsi="Century Gothic"/>
            <w:sz w:val="22"/>
            <w:szCs w:val="22"/>
          </w:rPr>
          <w:id w:val="209006184"/>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Rehabilitative and Allied Health Professions Encompasses physiotherapy, occupational therapy, speech</w:t>
      </w:r>
      <w:r w:rsidR="00C736A3">
        <w:rPr>
          <w:rFonts w:ascii="Century Gothic" w:hAnsi="Century Gothic"/>
          <w:sz w:val="18"/>
          <w:szCs w:val="18"/>
        </w:rPr>
        <w:t xml:space="preserve"> </w:t>
      </w:r>
      <w:r w:rsidR="00C736A3" w:rsidRPr="00C736A3">
        <w:rPr>
          <w:rFonts w:ascii="Century Gothic" w:hAnsi="Century Gothic"/>
          <w:sz w:val="18"/>
          <w:szCs w:val="18"/>
        </w:rPr>
        <w:t>pathology, and other allied health services crucial for patient recovery and quality of life in rural settings.</w:t>
      </w:r>
    </w:p>
    <w:p w14:paraId="7816BAB0" w14:textId="28D9C0C5" w:rsidR="00C736A3" w:rsidRPr="00C736A3" w:rsidRDefault="00000000" w:rsidP="008C2D06">
      <w:pPr>
        <w:ind w:left="720"/>
        <w:jc w:val="left"/>
        <w:rPr>
          <w:rFonts w:ascii="Century Gothic" w:hAnsi="Century Gothic"/>
          <w:sz w:val="18"/>
          <w:szCs w:val="18"/>
        </w:rPr>
      </w:pPr>
      <w:sdt>
        <w:sdtPr>
          <w:rPr>
            <w:rFonts w:ascii="Century Gothic" w:hAnsi="Century Gothic"/>
            <w:sz w:val="22"/>
            <w:szCs w:val="22"/>
          </w:rPr>
          <w:id w:val="-954865379"/>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Health Policy, Advocacy, and System Reform Focuses on shaping healthcare policies, advocating for equitable access, and driving systemic improvements in healthcare delivery.</w:t>
      </w:r>
    </w:p>
    <w:p w14:paraId="1B04DBBD" w14:textId="51B33600" w:rsidR="00C736A3" w:rsidRDefault="00000000" w:rsidP="008C2D06">
      <w:pPr>
        <w:ind w:left="720"/>
        <w:jc w:val="left"/>
        <w:rPr>
          <w:rFonts w:ascii="Century Gothic" w:hAnsi="Century Gothic"/>
          <w:sz w:val="18"/>
          <w:szCs w:val="18"/>
        </w:rPr>
      </w:pPr>
      <w:sdt>
        <w:sdtPr>
          <w:rPr>
            <w:rFonts w:ascii="Century Gothic" w:hAnsi="Century Gothic"/>
            <w:sz w:val="22"/>
            <w:szCs w:val="22"/>
          </w:rPr>
          <w:id w:val="1284610253"/>
          <w14:checkbox>
            <w14:checked w14:val="0"/>
            <w14:checkedState w14:val="2612" w14:font="MS Gothic"/>
            <w14:uncheckedState w14:val="2610" w14:font="MS Gothic"/>
          </w14:checkbox>
        </w:sdtPr>
        <w:sdtContent>
          <w:r w:rsidR="006C7476">
            <w:rPr>
              <w:rFonts w:ascii="MS Gothic" w:eastAsia="MS Gothic" w:hAnsi="MS Gothic" w:hint="eastAsia"/>
              <w:sz w:val="22"/>
              <w:szCs w:val="22"/>
            </w:rPr>
            <w:t>☐</w:t>
          </w:r>
        </w:sdtContent>
      </w:sdt>
      <w:r w:rsidR="006C7476" w:rsidRPr="00C736A3">
        <w:rPr>
          <w:rFonts w:ascii="Century Gothic" w:hAnsi="Century Gothic"/>
          <w:sz w:val="18"/>
          <w:szCs w:val="18"/>
        </w:rPr>
        <w:t xml:space="preserve"> </w:t>
      </w:r>
      <w:r w:rsidR="00C736A3" w:rsidRPr="00C736A3">
        <w:rPr>
          <w:rFonts w:ascii="Century Gothic" w:hAnsi="Century Gothic"/>
          <w:sz w:val="18"/>
          <w:szCs w:val="18"/>
        </w:rPr>
        <w:t>None of the above</w:t>
      </w:r>
    </w:p>
    <w:p w14:paraId="277EDA89" w14:textId="43125508" w:rsidR="005478EB" w:rsidRDefault="005478EB">
      <w:pPr>
        <w:rPr>
          <w:rFonts w:ascii="Century Gothic" w:hAnsi="Century Gothic"/>
          <w:sz w:val="18"/>
          <w:szCs w:val="18"/>
        </w:rPr>
      </w:pPr>
      <w:r>
        <w:rPr>
          <w:rFonts w:ascii="Century Gothic" w:hAnsi="Century Gothic"/>
          <w:sz w:val="18"/>
          <w:szCs w:val="18"/>
        </w:rPr>
        <w:br w:type="page"/>
      </w:r>
    </w:p>
    <w:p w14:paraId="3154ED99" w14:textId="77777777" w:rsidR="00AB0FE6" w:rsidRPr="00AB0FE6" w:rsidRDefault="00AB0FE6" w:rsidP="00AB0FE6">
      <w:pPr>
        <w:rPr>
          <w:rFonts w:ascii="Century Gothic" w:hAnsi="Century Gothic"/>
          <w:sz w:val="18"/>
          <w:szCs w:val="18"/>
        </w:rPr>
      </w:pPr>
    </w:p>
    <w:p w14:paraId="12CBC9EF" w14:textId="03706ABE" w:rsidR="00AB0FE6" w:rsidRPr="00AB0FE6" w:rsidRDefault="00AB0FE6" w:rsidP="00AB0FE6">
      <w:pPr>
        <w:rPr>
          <w:rFonts w:ascii="Century Gothic" w:hAnsi="Century Gothic"/>
          <w:sz w:val="18"/>
          <w:szCs w:val="18"/>
        </w:rPr>
      </w:pPr>
      <w:r w:rsidRPr="00AB0FE6">
        <w:rPr>
          <w:rFonts w:ascii="Century Gothic" w:hAnsi="Century Gothic"/>
          <w:sz w:val="18"/>
          <w:szCs w:val="18"/>
        </w:rPr>
        <w:t>PA</w:t>
      </w:r>
      <w:r w:rsidRPr="005478EB">
        <w:rPr>
          <w:rFonts w:ascii="Century Gothic" w:hAnsi="Century Gothic"/>
          <w:b/>
          <w:bCs/>
          <w:sz w:val="18"/>
          <w:szCs w:val="18"/>
        </w:rPr>
        <w:t>C</w:t>
      </w:r>
      <w:r w:rsidRPr="00AB0FE6">
        <w:rPr>
          <w:rFonts w:ascii="Century Gothic" w:hAnsi="Century Gothic"/>
          <w:sz w:val="18"/>
          <w:szCs w:val="18"/>
        </w:rPr>
        <w:t xml:space="preserve">E </w:t>
      </w:r>
      <w:r w:rsidRPr="00AB0FE6">
        <w:rPr>
          <w:rFonts w:ascii="Century Gothic" w:hAnsi="Century Gothic"/>
          <w:b/>
          <w:bCs/>
          <w:sz w:val="18"/>
          <w:szCs w:val="18"/>
        </w:rPr>
        <w:t>C</w:t>
      </w:r>
      <w:r w:rsidRPr="005478EB">
        <w:rPr>
          <w:rFonts w:ascii="Century Gothic" w:hAnsi="Century Gothic"/>
          <w:sz w:val="18"/>
          <w:szCs w:val="18"/>
        </w:rPr>
        <w:t>ulturally Safe Practices and Competency</w:t>
      </w:r>
    </w:p>
    <w:p w14:paraId="2F0EA0E7" w14:textId="5760496A" w:rsidR="00AB0FE6" w:rsidRPr="00AB0FE6" w:rsidRDefault="00000000" w:rsidP="008C2D06">
      <w:pPr>
        <w:ind w:left="720"/>
        <w:jc w:val="left"/>
        <w:rPr>
          <w:rFonts w:ascii="Century Gothic" w:hAnsi="Century Gothic"/>
          <w:sz w:val="18"/>
          <w:szCs w:val="18"/>
        </w:rPr>
      </w:pPr>
      <w:sdt>
        <w:sdtPr>
          <w:rPr>
            <w:rFonts w:ascii="Century Gothic" w:hAnsi="Century Gothic"/>
            <w:sz w:val="22"/>
            <w:szCs w:val="22"/>
          </w:rPr>
          <w:id w:val="70713510"/>
          <w14:checkbox>
            <w14:checked w14:val="0"/>
            <w14:checkedState w14:val="2612" w14:font="MS Gothic"/>
            <w14:uncheckedState w14:val="2610" w14:font="MS Gothic"/>
          </w14:checkbox>
        </w:sdt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First Nations Health &amp; Cultural Safety and Competency Understanding the historical and contemporary effects</w:t>
      </w:r>
      <w:r w:rsidR="00AB0FE6">
        <w:rPr>
          <w:rFonts w:ascii="Century Gothic" w:hAnsi="Century Gothic"/>
          <w:sz w:val="18"/>
          <w:szCs w:val="18"/>
        </w:rPr>
        <w:t xml:space="preserve"> </w:t>
      </w:r>
      <w:r w:rsidR="00AB0FE6" w:rsidRPr="00AB0FE6">
        <w:rPr>
          <w:rFonts w:ascii="Century Gothic" w:hAnsi="Century Gothic"/>
          <w:sz w:val="18"/>
          <w:szCs w:val="18"/>
        </w:rPr>
        <w:t>of colonisation and the impact on First Nations health. Emphasises culturally safe practices and policies,</w:t>
      </w:r>
      <w:r w:rsidR="00AB0FE6">
        <w:rPr>
          <w:rFonts w:ascii="Century Gothic" w:hAnsi="Century Gothic"/>
          <w:sz w:val="18"/>
          <w:szCs w:val="18"/>
        </w:rPr>
        <w:t xml:space="preserve"> </w:t>
      </w:r>
      <w:r w:rsidR="00AB0FE6" w:rsidRPr="00AB0FE6">
        <w:rPr>
          <w:rFonts w:ascii="Century Gothic" w:hAnsi="Century Gothic"/>
          <w:sz w:val="18"/>
          <w:szCs w:val="18"/>
        </w:rPr>
        <w:t>including frameworks such as the Aboriginal and Torres Strait Islander Health and Cultural Safety Strategy</w:t>
      </w:r>
      <w:r w:rsidR="008C2D06">
        <w:rPr>
          <w:rFonts w:ascii="Century Gothic" w:hAnsi="Century Gothic"/>
          <w:sz w:val="18"/>
          <w:szCs w:val="18"/>
        </w:rPr>
        <w:t xml:space="preserve"> </w:t>
      </w:r>
      <w:r w:rsidR="00AB0FE6" w:rsidRPr="00AB0FE6">
        <w:rPr>
          <w:rFonts w:ascii="Century Gothic" w:hAnsi="Century Gothic"/>
          <w:sz w:val="18"/>
          <w:szCs w:val="18"/>
        </w:rPr>
        <w:t>(2020–2025)</w:t>
      </w:r>
      <w:r w:rsidR="002665FB">
        <w:rPr>
          <w:rFonts w:ascii="Century Gothic" w:hAnsi="Century Gothic"/>
          <w:sz w:val="18"/>
          <w:szCs w:val="18"/>
        </w:rPr>
        <w:t xml:space="preserve"> </w:t>
      </w:r>
      <w:r w:rsidR="00027877">
        <w:rPr>
          <w:rFonts w:ascii="Century Gothic" w:hAnsi="Century Gothic"/>
          <w:sz w:val="18"/>
          <w:szCs w:val="18"/>
        </w:rPr>
        <w:t xml:space="preserve">and the </w:t>
      </w:r>
      <w:r w:rsidR="008F69D6">
        <w:rPr>
          <w:rFonts w:ascii="Century Gothic" w:hAnsi="Century Gothic"/>
          <w:sz w:val="18"/>
          <w:szCs w:val="18"/>
        </w:rPr>
        <w:t xml:space="preserve">National Health Reform </w:t>
      </w:r>
      <w:r w:rsidR="00A62264">
        <w:rPr>
          <w:rFonts w:ascii="Century Gothic" w:hAnsi="Century Gothic"/>
          <w:sz w:val="18"/>
          <w:szCs w:val="18"/>
        </w:rPr>
        <w:t xml:space="preserve">Agreement and </w:t>
      </w:r>
      <w:r w:rsidR="002665FB">
        <w:rPr>
          <w:rFonts w:ascii="Century Gothic" w:hAnsi="Century Gothic"/>
          <w:sz w:val="18"/>
          <w:szCs w:val="18"/>
        </w:rPr>
        <w:t>Schedule B</w:t>
      </w:r>
      <w:r w:rsidR="00AB0FE6" w:rsidRPr="00AB0FE6">
        <w:rPr>
          <w:rFonts w:ascii="Century Gothic" w:hAnsi="Century Gothic"/>
          <w:sz w:val="18"/>
          <w:szCs w:val="18"/>
        </w:rPr>
        <w:t>.</w:t>
      </w:r>
    </w:p>
    <w:p w14:paraId="5F3F97E8" w14:textId="1754BF77" w:rsidR="00AB0FE6" w:rsidRPr="00AB0FE6" w:rsidRDefault="00000000" w:rsidP="008C2D06">
      <w:pPr>
        <w:ind w:left="720"/>
        <w:jc w:val="left"/>
        <w:rPr>
          <w:rFonts w:ascii="Century Gothic" w:hAnsi="Century Gothic"/>
          <w:sz w:val="18"/>
          <w:szCs w:val="18"/>
        </w:rPr>
      </w:pPr>
      <w:sdt>
        <w:sdtPr>
          <w:rPr>
            <w:rFonts w:ascii="Century Gothic" w:hAnsi="Century Gothic"/>
            <w:sz w:val="22"/>
            <w:szCs w:val="22"/>
          </w:rPr>
          <w:id w:val="-1810707565"/>
          <w14:checkbox>
            <w14:checked w14:val="0"/>
            <w14:checkedState w14:val="2612" w14:font="MS Gothic"/>
            <w14:uncheckedState w14:val="2610" w14:font="MS Gothic"/>
          </w14:checkbox>
        </w:sdt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Effective Cross-Cultural Communication Developing verbal, non-verbal, and written communication skills that</w:t>
      </w:r>
      <w:r w:rsidR="00AB0FE6">
        <w:rPr>
          <w:rFonts w:ascii="Century Gothic" w:hAnsi="Century Gothic"/>
          <w:sz w:val="18"/>
          <w:szCs w:val="18"/>
        </w:rPr>
        <w:t xml:space="preserve"> </w:t>
      </w:r>
      <w:r w:rsidR="00AB0FE6" w:rsidRPr="00AB0FE6">
        <w:rPr>
          <w:rFonts w:ascii="Century Gothic" w:hAnsi="Century Gothic"/>
          <w:sz w:val="18"/>
          <w:szCs w:val="18"/>
        </w:rPr>
        <w:t>promote respectful interactions with individuals from diverse cultural backgrounds. Avoiding stereotypes and</w:t>
      </w:r>
      <w:r w:rsidR="00AB0FE6">
        <w:rPr>
          <w:rFonts w:ascii="Century Gothic" w:hAnsi="Century Gothic"/>
          <w:sz w:val="18"/>
          <w:szCs w:val="18"/>
        </w:rPr>
        <w:t xml:space="preserve"> </w:t>
      </w:r>
      <w:r w:rsidR="00AB0FE6" w:rsidRPr="00AB0FE6">
        <w:rPr>
          <w:rFonts w:ascii="Century Gothic" w:hAnsi="Century Gothic"/>
          <w:sz w:val="18"/>
          <w:szCs w:val="18"/>
        </w:rPr>
        <w:t>fostering trust in healthcare settings.</w:t>
      </w:r>
    </w:p>
    <w:p w14:paraId="25B37EE4" w14:textId="14988217" w:rsidR="00AB0FE6" w:rsidRPr="00AB0FE6" w:rsidRDefault="00000000" w:rsidP="008C2D06">
      <w:pPr>
        <w:ind w:left="720"/>
        <w:jc w:val="left"/>
        <w:rPr>
          <w:rFonts w:ascii="Century Gothic" w:hAnsi="Century Gothic"/>
          <w:sz w:val="18"/>
          <w:szCs w:val="18"/>
        </w:rPr>
      </w:pPr>
      <w:sdt>
        <w:sdtPr>
          <w:rPr>
            <w:rFonts w:ascii="Century Gothic" w:hAnsi="Century Gothic"/>
            <w:sz w:val="22"/>
            <w:szCs w:val="22"/>
          </w:rPr>
          <w:id w:val="360558075"/>
          <w14:checkbox>
            <w14:checked w14:val="0"/>
            <w14:checkedState w14:val="2612" w14:font="MS Gothic"/>
            <w14:uncheckedState w14:val="2610" w14:font="MS Gothic"/>
          </w14:checkbox>
        </w:sdt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Social and Emotional Well-being in First Nations Communities Recognising the unique mental health needs of</w:t>
      </w:r>
      <w:r w:rsidR="00AB0FE6">
        <w:rPr>
          <w:rFonts w:ascii="Century Gothic" w:hAnsi="Century Gothic"/>
          <w:sz w:val="18"/>
          <w:szCs w:val="18"/>
        </w:rPr>
        <w:t xml:space="preserve"> </w:t>
      </w:r>
      <w:r w:rsidR="00AB0FE6" w:rsidRPr="00AB0FE6">
        <w:rPr>
          <w:rFonts w:ascii="Century Gothic" w:hAnsi="Century Gothic"/>
          <w:sz w:val="18"/>
          <w:szCs w:val="18"/>
        </w:rPr>
        <w:t>First Nations peoples, shaped by historical trauma, cultural displacement, and ongoing discrimination.</w:t>
      </w:r>
      <w:r w:rsidR="00AB0FE6">
        <w:rPr>
          <w:rFonts w:ascii="Century Gothic" w:hAnsi="Century Gothic"/>
          <w:sz w:val="18"/>
          <w:szCs w:val="18"/>
        </w:rPr>
        <w:t xml:space="preserve"> </w:t>
      </w:r>
      <w:r w:rsidR="00AB0FE6" w:rsidRPr="00AB0FE6">
        <w:rPr>
          <w:rFonts w:ascii="Century Gothic" w:hAnsi="Century Gothic"/>
          <w:sz w:val="18"/>
          <w:szCs w:val="18"/>
        </w:rPr>
        <w:t>Advocating</w:t>
      </w:r>
      <w:r w:rsidR="00AB0FE6">
        <w:rPr>
          <w:rFonts w:ascii="Century Gothic" w:hAnsi="Century Gothic"/>
          <w:sz w:val="18"/>
          <w:szCs w:val="18"/>
        </w:rPr>
        <w:t xml:space="preserve"> </w:t>
      </w:r>
      <w:r w:rsidR="00AB0FE6" w:rsidRPr="00AB0FE6">
        <w:rPr>
          <w:rFonts w:ascii="Century Gothic" w:hAnsi="Century Gothic"/>
          <w:sz w:val="18"/>
          <w:szCs w:val="18"/>
        </w:rPr>
        <w:t>for culturally appropriate mental health support and trauma-informed care.</w:t>
      </w:r>
    </w:p>
    <w:p w14:paraId="7217C1F9" w14:textId="468B9333" w:rsidR="00AB0FE6" w:rsidRPr="00AB0FE6" w:rsidRDefault="00000000" w:rsidP="008C2D06">
      <w:pPr>
        <w:ind w:left="720"/>
        <w:jc w:val="left"/>
        <w:rPr>
          <w:rFonts w:ascii="Century Gothic" w:hAnsi="Century Gothic"/>
          <w:sz w:val="18"/>
          <w:szCs w:val="18"/>
        </w:rPr>
      </w:pPr>
      <w:sdt>
        <w:sdtPr>
          <w:rPr>
            <w:rFonts w:ascii="Century Gothic" w:hAnsi="Century Gothic"/>
            <w:sz w:val="22"/>
            <w:szCs w:val="22"/>
          </w:rPr>
          <w:id w:val="1679004011"/>
          <w14:checkbox>
            <w14:checked w14:val="0"/>
            <w14:checkedState w14:val="2612" w14:font="MS Gothic"/>
            <w14:uncheckedState w14:val="2610" w14:font="MS Gothic"/>
          </w14:checkbox>
        </w:sdt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Chronic Disease Prevention and Management Addressing high rates of chronic illnesses such as diabetes and</w:t>
      </w:r>
      <w:r w:rsidR="00AB0FE6">
        <w:rPr>
          <w:rFonts w:ascii="Century Gothic" w:hAnsi="Century Gothic"/>
          <w:sz w:val="18"/>
          <w:szCs w:val="18"/>
        </w:rPr>
        <w:t xml:space="preserve"> </w:t>
      </w:r>
      <w:r w:rsidR="00AB0FE6" w:rsidRPr="00AB0FE6">
        <w:rPr>
          <w:rFonts w:ascii="Century Gothic" w:hAnsi="Century Gothic"/>
          <w:sz w:val="18"/>
          <w:szCs w:val="18"/>
        </w:rPr>
        <w:t>kidney disease in First Nations populations. Implementing prevention strategies and community-centred care</w:t>
      </w:r>
      <w:r w:rsidR="00AB0FE6">
        <w:rPr>
          <w:rFonts w:ascii="Century Gothic" w:hAnsi="Century Gothic"/>
          <w:sz w:val="18"/>
          <w:szCs w:val="18"/>
        </w:rPr>
        <w:t xml:space="preserve"> </w:t>
      </w:r>
      <w:r w:rsidR="00AB0FE6" w:rsidRPr="00AB0FE6">
        <w:rPr>
          <w:rFonts w:ascii="Century Gothic" w:hAnsi="Century Gothic"/>
          <w:sz w:val="18"/>
          <w:szCs w:val="18"/>
        </w:rPr>
        <w:t>models.</w:t>
      </w:r>
    </w:p>
    <w:p w14:paraId="147962CC" w14:textId="5F351475" w:rsidR="00AB0FE6" w:rsidRPr="00AB0FE6" w:rsidRDefault="00000000" w:rsidP="008C2D06">
      <w:pPr>
        <w:ind w:left="720"/>
        <w:jc w:val="left"/>
        <w:rPr>
          <w:rFonts w:ascii="Century Gothic" w:hAnsi="Century Gothic"/>
          <w:sz w:val="18"/>
          <w:szCs w:val="18"/>
        </w:rPr>
      </w:pPr>
      <w:sdt>
        <w:sdtPr>
          <w:rPr>
            <w:rFonts w:ascii="Century Gothic" w:hAnsi="Century Gothic"/>
            <w:sz w:val="22"/>
            <w:szCs w:val="22"/>
          </w:rPr>
          <w:id w:val="-1807998282"/>
          <w14:checkbox>
            <w14:checked w14:val="0"/>
            <w14:checkedState w14:val="2612" w14:font="MS Gothic"/>
            <w14:uncheckedState w14:val="2610" w14:font="MS Gothic"/>
          </w14:checkbox>
        </w:sdt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Maternal and Child Health Equity Reducing disparities in maternal and child health outcomes by improving</w:t>
      </w:r>
      <w:r w:rsidR="00AB0FE6">
        <w:rPr>
          <w:rFonts w:ascii="Century Gothic" w:hAnsi="Century Gothic"/>
          <w:sz w:val="18"/>
          <w:szCs w:val="18"/>
        </w:rPr>
        <w:t xml:space="preserve"> </w:t>
      </w:r>
      <w:r w:rsidR="00AB0FE6" w:rsidRPr="00AB0FE6">
        <w:rPr>
          <w:rFonts w:ascii="Century Gothic" w:hAnsi="Century Gothic"/>
          <w:sz w:val="18"/>
          <w:szCs w:val="18"/>
        </w:rPr>
        <w:t>prenatal care, early childhood development, and access to culturally appropriate maternity services.</w:t>
      </w:r>
    </w:p>
    <w:p w14:paraId="0FCFF0F9" w14:textId="6D4CE405" w:rsidR="00AB0FE6" w:rsidRPr="00AB0FE6" w:rsidRDefault="00000000" w:rsidP="008C2D06">
      <w:pPr>
        <w:ind w:left="720"/>
        <w:jc w:val="left"/>
        <w:rPr>
          <w:rFonts w:ascii="Century Gothic" w:hAnsi="Century Gothic"/>
          <w:sz w:val="18"/>
          <w:szCs w:val="18"/>
        </w:rPr>
      </w:pPr>
      <w:sdt>
        <w:sdtPr>
          <w:rPr>
            <w:rFonts w:ascii="Century Gothic" w:hAnsi="Century Gothic"/>
            <w:sz w:val="22"/>
            <w:szCs w:val="22"/>
          </w:rPr>
          <w:id w:val="828642571"/>
          <w14:checkbox>
            <w14:checked w14:val="0"/>
            <w14:checkedState w14:val="2612" w14:font="MS Gothic"/>
            <w14:uncheckedState w14:val="2610" w14:font="MS Gothic"/>
          </w14:checkbox>
        </w:sdt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Infectious Disease Prevention and Control Managing prevalent infectious diseases such as hepatitis, respiratory</w:t>
      </w:r>
      <w:r w:rsidR="00AB0FE6">
        <w:rPr>
          <w:rFonts w:ascii="Century Gothic" w:hAnsi="Century Gothic"/>
          <w:sz w:val="18"/>
          <w:szCs w:val="18"/>
        </w:rPr>
        <w:t xml:space="preserve"> </w:t>
      </w:r>
      <w:r w:rsidR="00AB0FE6" w:rsidRPr="00AB0FE6">
        <w:rPr>
          <w:rFonts w:ascii="Century Gothic" w:hAnsi="Century Gothic"/>
          <w:sz w:val="18"/>
          <w:szCs w:val="18"/>
        </w:rPr>
        <w:t>infections, and sexually transmitted infections within First Nations communities through prevention, education,</w:t>
      </w:r>
      <w:r w:rsidR="00AB0FE6">
        <w:rPr>
          <w:rFonts w:ascii="Century Gothic" w:hAnsi="Century Gothic"/>
          <w:sz w:val="18"/>
          <w:szCs w:val="18"/>
        </w:rPr>
        <w:t xml:space="preserve"> </w:t>
      </w:r>
      <w:r w:rsidR="00AB0FE6" w:rsidRPr="00AB0FE6">
        <w:rPr>
          <w:rFonts w:ascii="Century Gothic" w:hAnsi="Century Gothic"/>
          <w:sz w:val="18"/>
          <w:szCs w:val="18"/>
        </w:rPr>
        <w:t>and targeted healthcare interventions.</w:t>
      </w:r>
    </w:p>
    <w:p w14:paraId="375C3129" w14:textId="58BF675C" w:rsidR="00AB0FE6" w:rsidRPr="00AB0FE6" w:rsidRDefault="00000000" w:rsidP="008C2D06">
      <w:pPr>
        <w:ind w:left="720"/>
        <w:jc w:val="left"/>
        <w:rPr>
          <w:rFonts w:ascii="Century Gothic" w:hAnsi="Century Gothic"/>
          <w:sz w:val="18"/>
          <w:szCs w:val="18"/>
        </w:rPr>
      </w:pPr>
      <w:sdt>
        <w:sdtPr>
          <w:rPr>
            <w:rFonts w:ascii="Century Gothic" w:hAnsi="Century Gothic"/>
            <w:sz w:val="22"/>
            <w:szCs w:val="22"/>
          </w:rPr>
          <w:id w:val="669071877"/>
          <w14:checkbox>
            <w14:checked w14:val="0"/>
            <w14:checkedState w14:val="2612" w14:font="MS Gothic"/>
            <w14:uncheckedState w14:val="2610" w14:font="MS Gothic"/>
          </w14:checkbox>
        </w:sdt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Advancing First Nations Health Outcomes Taking a holistic approach to First Nations healthcare, addressing</w:t>
      </w:r>
      <w:r w:rsidR="00AB0FE6">
        <w:rPr>
          <w:rFonts w:ascii="Century Gothic" w:hAnsi="Century Gothic"/>
          <w:sz w:val="18"/>
          <w:szCs w:val="18"/>
        </w:rPr>
        <w:t xml:space="preserve"> </w:t>
      </w:r>
      <w:r w:rsidR="00AB0FE6" w:rsidRPr="00AB0FE6">
        <w:rPr>
          <w:rFonts w:ascii="Century Gothic" w:hAnsi="Century Gothic"/>
          <w:sz w:val="18"/>
          <w:szCs w:val="18"/>
        </w:rPr>
        <w:t>systemic barriers, social determinants, and policy-driven improvements.</w:t>
      </w:r>
    </w:p>
    <w:p w14:paraId="66D6CE47" w14:textId="1115169F" w:rsidR="00AB0FE6" w:rsidRPr="00AB0FE6" w:rsidRDefault="00000000" w:rsidP="008C2D06">
      <w:pPr>
        <w:ind w:left="720"/>
        <w:jc w:val="left"/>
        <w:rPr>
          <w:rFonts w:ascii="Century Gothic" w:hAnsi="Century Gothic"/>
          <w:sz w:val="18"/>
          <w:szCs w:val="18"/>
        </w:rPr>
      </w:pPr>
      <w:sdt>
        <w:sdtPr>
          <w:rPr>
            <w:rFonts w:ascii="Century Gothic" w:hAnsi="Century Gothic"/>
            <w:sz w:val="22"/>
            <w:szCs w:val="22"/>
          </w:rPr>
          <w:id w:val="-152912689"/>
          <w14:checkbox>
            <w14:checked w14:val="0"/>
            <w14:checkedState w14:val="2612" w14:font="MS Gothic"/>
            <w14:uncheckedState w14:val="2610" w14:font="MS Gothic"/>
          </w14:checkbox>
        </w:sdt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Cultural Competency in Healthcare Practice Equipping healthcare professionals with the skills to provide</w:t>
      </w:r>
      <w:r w:rsidR="00AB0FE6">
        <w:rPr>
          <w:rFonts w:ascii="Century Gothic" w:hAnsi="Century Gothic"/>
          <w:sz w:val="18"/>
          <w:szCs w:val="18"/>
        </w:rPr>
        <w:t xml:space="preserve"> </w:t>
      </w:r>
      <w:r w:rsidR="00AB0FE6" w:rsidRPr="00AB0FE6">
        <w:rPr>
          <w:rFonts w:ascii="Century Gothic" w:hAnsi="Century Gothic"/>
          <w:sz w:val="18"/>
          <w:szCs w:val="18"/>
        </w:rPr>
        <w:t>culturally responsive care, ensuring respect for diverse traditions, values, and healthcare beliefs. Incorporates</w:t>
      </w:r>
      <w:r w:rsidR="00985752">
        <w:rPr>
          <w:rFonts w:ascii="Century Gothic" w:hAnsi="Century Gothic"/>
          <w:sz w:val="18"/>
          <w:szCs w:val="18"/>
        </w:rPr>
        <w:t xml:space="preserve"> </w:t>
      </w:r>
      <w:r w:rsidR="00AB0FE6" w:rsidRPr="00AB0FE6">
        <w:rPr>
          <w:rFonts w:ascii="Century Gothic" w:hAnsi="Century Gothic"/>
          <w:sz w:val="18"/>
          <w:szCs w:val="18"/>
        </w:rPr>
        <w:t>trauma-informed approaches.</w:t>
      </w:r>
    </w:p>
    <w:p w14:paraId="59B47892" w14:textId="16FABA62" w:rsidR="00AB0FE6" w:rsidRDefault="00000000" w:rsidP="008C2D06">
      <w:pPr>
        <w:ind w:left="720"/>
        <w:jc w:val="left"/>
        <w:rPr>
          <w:rFonts w:ascii="Century Gothic" w:hAnsi="Century Gothic"/>
          <w:sz w:val="18"/>
          <w:szCs w:val="18"/>
        </w:rPr>
      </w:pPr>
      <w:sdt>
        <w:sdtPr>
          <w:rPr>
            <w:rFonts w:ascii="Century Gothic" w:hAnsi="Century Gothic"/>
            <w:sz w:val="22"/>
            <w:szCs w:val="22"/>
          </w:rPr>
          <w:id w:val="1932773868"/>
          <w14:checkbox>
            <w14:checked w14:val="0"/>
            <w14:checkedState w14:val="2612" w14:font="MS Gothic"/>
            <w14:uncheckedState w14:val="2610" w14:font="MS Gothic"/>
          </w14:checkbox>
        </w:sdt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Environmental and Public Health Challenges Addressing environmental factors such as inadequate housing,</w:t>
      </w:r>
      <w:r w:rsidR="00AB0FE6">
        <w:rPr>
          <w:rFonts w:ascii="Century Gothic" w:hAnsi="Century Gothic"/>
          <w:sz w:val="18"/>
          <w:szCs w:val="18"/>
        </w:rPr>
        <w:t xml:space="preserve"> </w:t>
      </w:r>
      <w:r w:rsidR="00AB0FE6" w:rsidRPr="00AB0FE6">
        <w:rPr>
          <w:rFonts w:ascii="Century Gothic" w:hAnsi="Century Gothic"/>
          <w:sz w:val="18"/>
          <w:szCs w:val="18"/>
        </w:rPr>
        <w:t>poor sanitation, and pollution that significantly impact health outcomes in First Nations communities.</w:t>
      </w:r>
      <w:r w:rsidR="00AB0FE6">
        <w:rPr>
          <w:rFonts w:ascii="Century Gothic" w:hAnsi="Century Gothic"/>
          <w:sz w:val="18"/>
          <w:szCs w:val="18"/>
        </w:rPr>
        <w:t xml:space="preserve"> </w:t>
      </w:r>
      <w:r w:rsidR="00AB0FE6" w:rsidRPr="00AB0FE6">
        <w:rPr>
          <w:rFonts w:ascii="Century Gothic" w:hAnsi="Century Gothic"/>
          <w:sz w:val="18"/>
          <w:szCs w:val="18"/>
        </w:rPr>
        <w:t>Promoting</w:t>
      </w:r>
      <w:r w:rsidR="008C2D06">
        <w:rPr>
          <w:rFonts w:ascii="Century Gothic" w:hAnsi="Century Gothic"/>
          <w:sz w:val="18"/>
          <w:szCs w:val="18"/>
        </w:rPr>
        <w:t xml:space="preserve"> </w:t>
      </w:r>
      <w:r w:rsidR="00AB0FE6" w:rsidRPr="00AB0FE6">
        <w:rPr>
          <w:rFonts w:ascii="Century Gothic" w:hAnsi="Century Gothic"/>
          <w:sz w:val="18"/>
          <w:szCs w:val="18"/>
        </w:rPr>
        <w:t>collaboration between healthcare providers and environmental health experts.</w:t>
      </w:r>
    </w:p>
    <w:p w14:paraId="0A7637BB" w14:textId="77777777" w:rsidR="00985752" w:rsidRPr="00F469E9" w:rsidRDefault="00000000" w:rsidP="00985752">
      <w:pPr>
        <w:ind w:left="720"/>
        <w:jc w:val="left"/>
        <w:rPr>
          <w:rFonts w:ascii="Century Gothic" w:hAnsi="Century Gothic"/>
          <w:color w:val="000000" w:themeColor="text1"/>
          <w:sz w:val="18"/>
          <w:szCs w:val="18"/>
        </w:rPr>
      </w:pPr>
      <w:sdt>
        <w:sdtPr>
          <w:rPr>
            <w:rFonts w:ascii="Century Gothic" w:hAnsi="Century Gothic"/>
            <w:color w:val="000000" w:themeColor="text1"/>
            <w:sz w:val="22"/>
            <w:szCs w:val="22"/>
          </w:rPr>
          <w:id w:val="2003924105"/>
          <w14:checkbox>
            <w14:checked w14:val="0"/>
            <w14:checkedState w14:val="2612" w14:font="MS Gothic"/>
            <w14:uncheckedState w14:val="2610" w14:font="MS Gothic"/>
          </w14:checkbox>
        </w:sdtPr>
        <w:sdtContent>
          <w:r w:rsidR="00985752" w:rsidRPr="00F469E9">
            <w:rPr>
              <w:rFonts w:ascii="MS Gothic" w:eastAsia="MS Gothic" w:hAnsi="MS Gothic" w:hint="eastAsia"/>
              <w:color w:val="000000" w:themeColor="text1"/>
              <w:sz w:val="22"/>
              <w:szCs w:val="22"/>
            </w:rPr>
            <w:t>☐</w:t>
          </w:r>
        </w:sdtContent>
      </w:sdt>
      <w:r w:rsidR="00985752" w:rsidRPr="00F469E9">
        <w:rPr>
          <w:rFonts w:ascii="Century Gothic" w:hAnsi="Century Gothic"/>
          <w:color w:val="000000" w:themeColor="text1"/>
          <w:sz w:val="18"/>
          <w:szCs w:val="18"/>
        </w:rPr>
        <w:t xml:space="preserve"> Cultural and Linguistic Diversity (CALD) Strengthening professionals' capability to deliver inclusive, equitable, and culturally safe services for people from culturally and linguistically diverse (CALD) backgrounds.</w:t>
      </w:r>
    </w:p>
    <w:p w14:paraId="277A53B6" w14:textId="5AC5F8E9" w:rsidR="00E200C2" w:rsidRPr="00F469E9" w:rsidRDefault="00000000" w:rsidP="00E519FE">
      <w:pPr>
        <w:ind w:left="720"/>
        <w:jc w:val="left"/>
        <w:rPr>
          <w:rFonts w:ascii="Century Gothic" w:hAnsi="Century Gothic"/>
          <w:color w:val="000000" w:themeColor="text1"/>
          <w:sz w:val="18"/>
          <w:szCs w:val="18"/>
        </w:rPr>
      </w:pPr>
      <w:sdt>
        <w:sdtPr>
          <w:rPr>
            <w:rFonts w:ascii="Century Gothic" w:hAnsi="Century Gothic"/>
            <w:color w:val="000000" w:themeColor="text1"/>
            <w:sz w:val="22"/>
            <w:szCs w:val="22"/>
          </w:rPr>
          <w:id w:val="-1497872894"/>
          <w14:checkbox>
            <w14:checked w14:val="0"/>
            <w14:checkedState w14:val="2612" w14:font="MS Gothic"/>
            <w14:uncheckedState w14:val="2610" w14:font="MS Gothic"/>
          </w14:checkbox>
        </w:sdtPr>
        <w:sdtContent>
          <w:r w:rsidR="00D65E42" w:rsidRPr="00F469E9">
            <w:rPr>
              <w:rFonts w:ascii="MS Gothic" w:eastAsia="MS Gothic" w:hAnsi="MS Gothic" w:hint="eastAsia"/>
              <w:color w:val="000000" w:themeColor="text1"/>
              <w:sz w:val="22"/>
              <w:szCs w:val="22"/>
            </w:rPr>
            <w:t>☐</w:t>
          </w:r>
        </w:sdtContent>
      </w:sdt>
      <w:r w:rsidR="00D65E42" w:rsidRPr="00F469E9">
        <w:rPr>
          <w:rFonts w:ascii="Century Gothic" w:hAnsi="Century Gothic"/>
          <w:color w:val="000000" w:themeColor="text1"/>
          <w:sz w:val="18"/>
          <w:szCs w:val="18"/>
        </w:rPr>
        <w:t xml:space="preserve"> Anti Racism and Equity in Practice</w:t>
      </w:r>
      <w:r w:rsidR="00E519FE" w:rsidRPr="00F469E9">
        <w:rPr>
          <w:rFonts w:ascii="Century Gothic" w:hAnsi="Century Gothic"/>
          <w:color w:val="000000" w:themeColor="text1"/>
          <w:sz w:val="18"/>
          <w:szCs w:val="18"/>
        </w:rPr>
        <w:t xml:space="preserve">. </w:t>
      </w:r>
      <w:r w:rsidR="00015A8A" w:rsidRPr="00F469E9">
        <w:rPr>
          <w:rFonts w:ascii="Century Gothic" w:hAnsi="Century Gothic"/>
          <w:color w:val="000000" w:themeColor="text1"/>
          <w:sz w:val="18"/>
          <w:szCs w:val="18"/>
        </w:rPr>
        <w:t xml:space="preserve">Explicit anti-racism training and content, identification of systemic barriers and bias in healthcare delivery, tools for </w:t>
      </w:r>
      <w:r w:rsidR="00DC6CC4" w:rsidRPr="00F469E9">
        <w:rPr>
          <w:rFonts w:ascii="Century Gothic" w:hAnsi="Century Gothic"/>
          <w:color w:val="000000" w:themeColor="text1"/>
          <w:sz w:val="18"/>
          <w:szCs w:val="18"/>
        </w:rPr>
        <w:t xml:space="preserve">practitioners to challenge and address racism in </w:t>
      </w:r>
      <w:r w:rsidR="00D65E42" w:rsidRPr="00F469E9">
        <w:rPr>
          <w:rFonts w:ascii="Century Gothic" w:hAnsi="Century Gothic"/>
          <w:color w:val="000000" w:themeColor="text1"/>
          <w:sz w:val="18"/>
          <w:szCs w:val="18"/>
        </w:rPr>
        <w:t>practice</w:t>
      </w:r>
    </w:p>
    <w:p w14:paraId="4DBC5654" w14:textId="77777777" w:rsidR="00E52872" w:rsidRPr="00985752" w:rsidRDefault="00E52872" w:rsidP="00985752">
      <w:pPr>
        <w:ind w:left="720"/>
        <w:jc w:val="left"/>
        <w:rPr>
          <w:rFonts w:ascii="Century Gothic" w:hAnsi="Century Gothic"/>
          <w:color w:val="0070C0"/>
          <w:sz w:val="18"/>
          <w:szCs w:val="18"/>
        </w:rPr>
      </w:pPr>
    </w:p>
    <w:p w14:paraId="58C3A900" w14:textId="4E765258" w:rsidR="00AB0FE6" w:rsidRDefault="00000000" w:rsidP="00AB0FE6">
      <w:pPr>
        <w:ind w:left="720"/>
        <w:rPr>
          <w:rFonts w:ascii="Century Gothic" w:hAnsi="Century Gothic"/>
          <w:sz w:val="18"/>
          <w:szCs w:val="18"/>
        </w:rPr>
      </w:pPr>
      <w:sdt>
        <w:sdtPr>
          <w:rPr>
            <w:rFonts w:ascii="Century Gothic" w:hAnsi="Century Gothic"/>
            <w:sz w:val="22"/>
            <w:szCs w:val="22"/>
          </w:rPr>
          <w:id w:val="428002200"/>
          <w14:checkbox>
            <w14:checked w14:val="0"/>
            <w14:checkedState w14:val="2612" w14:font="MS Gothic"/>
            <w14:uncheckedState w14:val="2610" w14:font="MS Gothic"/>
          </w14:checkbox>
        </w:sdtPr>
        <w:sdtContent>
          <w:r w:rsidR="008C2D06">
            <w:rPr>
              <w:rFonts w:ascii="MS Gothic" w:eastAsia="MS Gothic" w:hAnsi="MS Gothic" w:hint="eastAsia"/>
              <w:sz w:val="22"/>
              <w:szCs w:val="22"/>
            </w:rPr>
            <w:t>☐</w:t>
          </w:r>
        </w:sdtContent>
      </w:sdt>
      <w:r w:rsidR="008C2D06" w:rsidRPr="00AB0FE6">
        <w:rPr>
          <w:rFonts w:ascii="Century Gothic" w:hAnsi="Century Gothic"/>
          <w:sz w:val="18"/>
          <w:szCs w:val="18"/>
        </w:rPr>
        <w:t xml:space="preserve"> </w:t>
      </w:r>
      <w:r w:rsidR="00AB0FE6" w:rsidRPr="00AB0FE6">
        <w:rPr>
          <w:rFonts w:ascii="Century Gothic" w:hAnsi="Century Gothic"/>
          <w:sz w:val="18"/>
          <w:szCs w:val="18"/>
        </w:rPr>
        <w:t>None of the above</w:t>
      </w:r>
    </w:p>
    <w:p w14:paraId="71DC72D9" w14:textId="78D5750B" w:rsidR="00A623AC" w:rsidRDefault="00DD44BC" w:rsidP="00AB0FE6">
      <w:pPr>
        <w:ind w:left="720"/>
        <w:rPr>
          <w:rFonts w:ascii="Century Gothic" w:hAnsi="Century Gothic"/>
          <w:sz w:val="18"/>
          <w:szCs w:val="18"/>
        </w:rPr>
      </w:pPr>
      <w:r>
        <w:rPr>
          <w:rFonts w:ascii="Century Gothic" w:hAnsi="Century Gothic"/>
          <w:sz w:val="18"/>
          <w:szCs w:val="18"/>
        </w:rPr>
        <w:t>If you have sele</w:t>
      </w:r>
      <w:r w:rsidR="00DD08DB">
        <w:rPr>
          <w:rFonts w:ascii="Century Gothic" w:hAnsi="Century Gothic"/>
          <w:sz w:val="18"/>
          <w:szCs w:val="18"/>
        </w:rPr>
        <w:t>ct</w:t>
      </w:r>
      <w:r>
        <w:rPr>
          <w:rFonts w:ascii="Century Gothic" w:hAnsi="Century Gothic"/>
          <w:sz w:val="18"/>
          <w:szCs w:val="18"/>
        </w:rPr>
        <w:t>ed any Culturally Safe Practi</w:t>
      </w:r>
      <w:r w:rsidR="00DD08DB">
        <w:rPr>
          <w:rFonts w:ascii="Century Gothic" w:hAnsi="Century Gothic"/>
          <w:sz w:val="18"/>
          <w:szCs w:val="18"/>
        </w:rPr>
        <w:t>c</w:t>
      </w:r>
      <w:r>
        <w:rPr>
          <w:rFonts w:ascii="Century Gothic" w:hAnsi="Century Gothic"/>
          <w:sz w:val="18"/>
          <w:szCs w:val="18"/>
        </w:rPr>
        <w:t xml:space="preserve">es and </w:t>
      </w:r>
      <w:r w:rsidR="00DD08DB">
        <w:rPr>
          <w:rFonts w:ascii="Century Gothic" w:hAnsi="Century Gothic"/>
          <w:sz w:val="18"/>
          <w:szCs w:val="18"/>
        </w:rPr>
        <w:t>Competency</w:t>
      </w:r>
      <w:r w:rsidR="00955977">
        <w:rPr>
          <w:rFonts w:ascii="Century Gothic" w:hAnsi="Century Gothic"/>
          <w:sz w:val="18"/>
          <w:szCs w:val="18"/>
        </w:rPr>
        <w:t xml:space="preserve">, describe how your activity and program addresses power, bias, racism, and health </w:t>
      </w:r>
      <w:r w:rsidR="00DD08DB">
        <w:rPr>
          <w:rFonts w:ascii="Century Gothic" w:hAnsi="Century Gothic"/>
          <w:sz w:val="18"/>
          <w:szCs w:val="18"/>
        </w:rPr>
        <w:t>inequities:</w:t>
      </w:r>
    </w:p>
    <w:p w14:paraId="1AA4A211" w14:textId="5DD97DDC" w:rsidR="00A754CB" w:rsidRPr="00A754CB" w:rsidRDefault="00A754CB" w:rsidP="00A754CB">
      <w:pPr>
        <w:rPr>
          <w:rFonts w:ascii="Century Gothic" w:hAnsi="Century Gothic"/>
          <w:sz w:val="18"/>
          <w:szCs w:val="18"/>
        </w:rPr>
      </w:pPr>
      <w:r w:rsidRPr="00A754CB">
        <w:rPr>
          <w:rFonts w:ascii="Century Gothic" w:hAnsi="Century Gothic"/>
          <w:sz w:val="18"/>
          <w:szCs w:val="18"/>
        </w:rPr>
        <w:t>PAC</w:t>
      </w:r>
      <w:r w:rsidRPr="005478EB">
        <w:rPr>
          <w:rFonts w:ascii="Century Gothic" w:hAnsi="Century Gothic"/>
          <w:b/>
          <w:bCs/>
          <w:sz w:val="18"/>
          <w:szCs w:val="18"/>
        </w:rPr>
        <w:t>E</w:t>
      </w:r>
      <w:r w:rsidRPr="00A754CB">
        <w:rPr>
          <w:rFonts w:ascii="Century Gothic" w:hAnsi="Century Gothic"/>
          <w:sz w:val="18"/>
          <w:szCs w:val="18"/>
        </w:rPr>
        <w:t xml:space="preserve"> </w:t>
      </w:r>
      <w:r w:rsidRPr="00A754CB">
        <w:rPr>
          <w:rFonts w:ascii="Century Gothic" w:hAnsi="Century Gothic"/>
          <w:b/>
          <w:bCs/>
          <w:sz w:val="18"/>
          <w:szCs w:val="18"/>
        </w:rPr>
        <w:t>E</w:t>
      </w:r>
      <w:r w:rsidRPr="005478EB">
        <w:rPr>
          <w:rFonts w:ascii="Century Gothic" w:hAnsi="Century Gothic"/>
          <w:sz w:val="18"/>
          <w:szCs w:val="18"/>
        </w:rPr>
        <w:t>thics</w:t>
      </w:r>
    </w:p>
    <w:p w14:paraId="0C0B9D9F" w14:textId="4DEEC28F" w:rsidR="00A754CB" w:rsidRPr="00A754CB" w:rsidRDefault="00000000" w:rsidP="00A754CB">
      <w:pPr>
        <w:ind w:left="720"/>
        <w:rPr>
          <w:rFonts w:ascii="Century Gothic" w:hAnsi="Century Gothic"/>
          <w:sz w:val="18"/>
          <w:szCs w:val="18"/>
        </w:rPr>
      </w:pPr>
      <w:sdt>
        <w:sdtPr>
          <w:rPr>
            <w:rFonts w:ascii="Century Gothic" w:hAnsi="Century Gothic"/>
            <w:sz w:val="22"/>
            <w:szCs w:val="22"/>
          </w:rPr>
          <w:id w:val="241368565"/>
          <w14:checkbox>
            <w14:checked w14:val="0"/>
            <w14:checkedState w14:val="2612" w14:font="MS Gothic"/>
            <w14:uncheckedState w14:val="2610" w14:font="MS Gothic"/>
          </w14:checkbox>
        </w:sdt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Ethical Decision-Making and Legal Responsibilities Understanding core ethical principles, including patient</w:t>
      </w:r>
      <w:r w:rsidR="00823BC7">
        <w:rPr>
          <w:rFonts w:ascii="Century Gothic" w:hAnsi="Century Gothic"/>
          <w:sz w:val="18"/>
          <w:szCs w:val="18"/>
        </w:rPr>
        <w:t xml:space="preserve"> </w:t>
      </w:r>
      <w:r w:rsidR="00A754CB" w:rsidRPr="00A754CB">
        <w:rPr>
          <w:rFonts w:ascii="Century Gothic" w:hAnsi="Century Gothic"/>
          <w:sz w:val="18"/>
          <w:szCs w:val="18"/>
        </w:rPr>
        <w:t>autonomy, informed consent, confidentiality, and professional conduct in alignment with healthcare laws.</w:t>
      </w:r>
    </w:p>
    <w:p w14:paraId="34AA9DA7" w14:textId="0098FA99" w:rsidR="00A754CB" w:rsidRPr="00A754CB" w:rsidRDefault="00000000" w:rsidP="00A754CB">
      <w:pPr>
        <w:ind w:left="720"/>
        <w:rPr>
          <w:rFonts w:ascii="Century Gothic" w:hAnsi="Century Gothic"/>
          <w:sz w:val="18"/>
          <w:szCs w:val="18"/>
        </w:rPr>
      </w:pPr>
      <w:sdt>
        <w:sdtPr>
          <w:rPr>
            <w:rFonts w:ascii="Century Gothic" w:hAnsi="Century Gothic"/>
            <w:sz w:val="22"/>
            <w:szCs w:val="22"/>
          </w:rPr>
          <w:id w:val="1549716825"/>
          <w14:checkbox>
            <w14:checked w14:val="0"/>
            <w14:checkedState w14:val="2612" w14:font="MS Gothic"/>
            <w14:uncheckedState w14:val="2610" w14:font="MS Gothic"/>
          </w14:checkbox>
        </w:sdt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Institutional and Environmental Support Systems Organisational Frameworks and Professional Resources</w:t>
      </w:r>
      <w:r w:rsidR="00823BC7">
        <w:rPr>
          <w:rFonts w:ascii="Century Gothic" w:hAnsi="Century Gothic"/>
          <w:sz w:val="18"/>
          <w:szCs w:val="18"/>
        </w:rPr>
        <w:t xml:space="preserve"> </w:t>
      </w:r>
      <w:r w:rsidR="00A754CB" w:rsidRPr="00A754CB">
        <w:rPr>
          <w:rFonts w:ascii="Century Gothic" w:hAnsi="Century Gothic"/>
          <w:sz w:val="18"/>
          <w:szCs w:val="18"/>
        </w:rPr>
        <w:t>Enhancing knowledge of institutional support structures, ensuring healthcare professionals have access to the</w:t>
      </w:r>
      <w:r w:rsidR="00823BC7">
        <w:rPr>
          <w:rFonts w:ascii="Century Gothic" w:hAnsi="Century Gothic"/>
          <w:sz w:val="18"/>
          <w:szCs w:val="18"/>
        </w:rPr>
        <w:t xml:space="preserve"> </w:t>
      </w:r>
      <w:r w:rsidR="00A754CB" w:rsidRPr="00A754CB">
        <w:rPr>
          <w:rFonts w:ascii="Century Gothic" w:hAnsi="Century Gothic"/>
          <w:sz w:val="18"/>
          <w:szCs w:val="18"/>
        </w:rPr>
        <w:t>necessary tools, policies, and training to deliver high-quality care.</w:t>
      </w:r>
    </w:p>
    <w:p w14:paraId="106ECEB0" w14:textId="5D838AB4" w:rsidR="00A754CB" w:rsidRPr="00A754CB" w:rsidRDefault="00000000" w:rsidP="00A754CB">
      <w:pPr>
        <w:ind w:left="720"/>
        <w:rPr>
          <w:rFonts w:ascii="Century Gothic" w:hAnsi="Century Gothic"/>
          <w:sz w:val="18"/>
          <w:szCs w:val="18"/>
        </w:rPr>
      </w:pPr>
      <w:sdt>
        <w:sdtPr>
          <w:rPr>
            <w:rFonts w:ascii="Century Gothic" w:hAnsi="Century Gothic"/>
            <w:sz w:val="22"/>
            <w:szCs w:val="22"/>
          </w:rPr>
          <w:id w:val="-1238710322"/>
          <w14:checkbox>
            <w14:checked w14:val="0"/>
            <w14:checkedState w14:val="2612" w14:font="MS Gothic"/>
            <w14:uncheckedState w14:val="2610" w14:font="MS Gothic"/>
          </w14:checkbox>
        </w:sdt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Optimising Healthcare Environments Exploring strategies for designing and maintaining healthcare spaces that</w:t>
      </w:r>
      <w:r w:rsidR="00A754CB">
        <w:rPr>
          <w:rFonts w:ascii="Century Gothic" w:hAnsi="Century Gothic"/>
          <w:sz w:val="18"/>
          <w:szCs w:val="18"/>
        </w:rPr>
        <w:t xml:space="preserve"> </w:t>
      </w:r>
      <w:r w:rsidR="00A754CB" w:rsidRPr="00A754CB">
        <w:rPr>
          <w:rFonts w:ascii="Century Gothic" w:hAnsi="Century Gothic"/>
          <w:sz w:val="18"/>
          <w:szCs w:val="18"/>
        </w:rPr>
        <w:t>promote patient dignity, comfort, safety, and staff efficiency.</w:t>
      </w:r>
    </w:p>
    <w:p w14:paraId="05FBE033" w14:textId="13F3F3A3" w:rsidR="00A754CB" w:rsidRPr="00A754CB" w:rsidRDefault="00000000" w:rsidP="00A754CB">
      <w:pPr>
        <w:ind w:left="720"/>
        <w:rPr>
          <w:rFonts w:ascii="Century Gothic" w:hAnsi="Century Gothic"/>
          <w:sz w:val="18"/>
          <w:szCs w:val="18"/>
        </w:rPr>
      </w:pPr>
      <w:sdt>
        <w:sdtPr>
          <w:rPr>
            <w:rFonts w:ascii="Century Gothic" w:hAnsi="Century Gothic"/>
            <w:sz w:val="22"/>
            <w:szCs w:val="22"/>
          </w:rPr>
          <w:id w:val="794721476"/>
          <w14:checkbox>
            <w14:checked w14:val="0"/>
            <w14:checkedState w14:val="2612" w14:font="MS Gothic"/>
            <w14:uncheckedState w14:val="2610" w14:font="MS Gothic"/>
          </w14:checkbox>
        </w:sdt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Advocacy, Policy, and Organisational Development Health Policy Implementation and Advocacy Equipping</w:t>
      </w:r>
      <w:r w:rsidR="00A754CB">
        <w:rPr>
          <w:rFonts w:ascii="Century Gothic" w:hAnsi="Century Gothic"/>
          <w:sz w:val="18"/>
          <w:szCs w:val="18"/>
        </w:rPr>
        <w:t xml:space="preserve"> </w:t>
      </w:r>
      <w:r w:rsidR="00A754CB" w:rsidRPr="00A754CB">
        <w:rPr>
          <w:rFonts w:ascii="Century Gothic" w:hAnsi="Century Gothic"/>
          <w:sz w:val="18"/>
          <w:szCs w:val="18"/>
        </w:rPr>
        <w:t>professionals with the skills to engage in policy interpretation, advocacy, and healthcare system improvements</w:t>
      </w:r>
      <w:r w:rsidR="00A754CB">
        <w:rPr>
          <w:rFonts w:ascii="Century Gothic" w:hAnsi="Century Gothic"/>
          <w:sz w:val="18"/>
          <w:szCs w:val="18"/>
        </w:rPr>
        <w:t xml:space="preserve"> </w:t>
      </w:r>
      <w:r w:rsidR="00A754CB" w:rsidRPr="00A754CB">
        <w:rPr>
          <w:rFonts w:ascii="Century Gothic" w:hAnsi="Century Gothic"/>
          <w:sz w:val="18"/>
          <w:szCs w:val="18"/>
        </w:rPr>
        <w:t>within their scope of practice.</w:t>
      </w:r>
    </w:p>
    <w:p w14:paraId="2AD4C917" w14:textId="3A7FE77D" w:rsidR="00A754CB" w:rsidRPr="00A754CB" w:rsidRDefault="00000000" w:rsidP="00A754CB">
      <w:pPr>
        <w:ind w:left="720"/>
        <w:rPr>
          <w:rFonts w:ascii="Century Gothic" w:hAnsi="Century Gothic"/>
          <w:sz w:val="18"/>
          <w:szCs w:val="18"/>
        </w:rPr>
      </w:pPr>
      <w:sdt>
        <w:sdtPr>
          <w:rPr>
            <w:rFonts w:ascii="Century Gothic" w:hAnsi="Century Gothic"/>
            <w:sz w:val="22"/>
            <w:szCs w:val="22"/>
          </w:rPr>
          <w:id w:val="-327293286"/>
          <w14:checkbox>
            <w14:checked w14:val="0"/>
            <w14:checkedState w14:val="2612" w14:font="MS Gothic"/>
            <w14:uncheckedState w14:val="2610" w14:font="MS Gothic"/>
          </w14:checkbox>
        </w:sdt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Leading Organisational Change in Healthcare Understanding change management strategies to navigate and</w:t>
      </w:r>
      <w:r w:rsidR="00A754CB">
        <w:rPr>
          <w:rFonts w:ascii="Century Gothic" w:hAnsi="Century Gothic"/>
          <w:sz w:val="18"/>
          <w:szCs w:val="18"/>
        </w:rPr>
        <w:t xml:space="preserve"> </w:t>
      </w:r>
      <w:r w:rsidR="00A754CB" w:rsidRPr="00A754CB">
        <w:rPr>
          <w:rFonts w:ascii="Century Gothic" w:hAnsi="Century Gothic"/>
          <w:sz w:val="18"/>
          <w:szCs w:val="18"/>
        </w:rPr>
        <w:t>implement new policies, technologies, and procedures in healthcare settings effectively.</w:t>
      </w:r>
    </w:p>
    <w:p w14:paraId="4033328D" w14:textId="74300C0D" w:rsidR="00A754CB" w:rsidRPr="00A754CB" w:rsidRDefault="00000000" w:rsidP="00A754CB">
      <w:pPr>
        <w:ind w:left="720"/>
        <w:rPr>
          <w:rFonts w:ascii="Century Gothic" w:hAnsi="Century Gothic"/>
          <w:sz w:val="18"/>
          <w:szCs w:val="18"/>
        </w:rPr>
      </w:pPr>
      <w:sdt>
        <w:sdtPr>
          <w:rPr>
            <w:rFonts w:ascii="Century Gothic" w:hAnsi="Century Gothic"/>
            <w:sz w:val="22"/>
            <w:szCs w:val="22"/>
          </w:rPr>
          <w:id w:val="-1423330933"/>
          <w14:checkbox>
            <w14:checked w14:val="0"/>
            <w14:checkedState w14:val="2612" w14:font="MS Gothic"/>
            <w14:uncheckedState w14:val="2610" w14:font="MS Gothic"/>
          </w14:checkbox>
        </w:sdt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Human Resource Strategies in Healthcare Covering key workforce management areas, including recruitment,</w:t>
      </w:r>
      <w:r w:rsidR="00A754CB">
        <w:rPr>
          <w:rFonts w:ascii="Century Gothic" w:hAnsi="Century Gothic"/>
          <w:sz w:val="18"/>
          <w:szCs w:val="18"/>
        </w:rPr>
        <w:t xml:space="preserve"> </w:t>
      </w:r>
      <w:r w:rsidR="00A754CB" w:rsidRPr="00A754CB">
        <w:rPr>
          <w:rFonts w:ascii="Century Gothic" w:hAnsi="Century Gothic"/>
          <w:sz w:val="18"/>
          <w:szCs w:val="18"/>
        </w:rPr>
        <w:t>professional development, staff well-being, compliance, and strategic workforce planning.</w:t>
      </w:r>
    </w:p>
    <w:p w14:paraId="072711BC" w14:textId="39729634" w:rsidR="00A754CB" w:rsidRPr="00A754CB" w:rsidRDefault="00000000" w:rsidP="00A754CB">
      <w:pPr>
        <w:ind w:left="720"/>
        <w:rPr>
          <w:rFonts w:ascii="Century Gothic" w:hAnsi="Century Gothic"/>
          <w:sz w:val="18"/>
          <w:szCs w:val="18"/>
        </w:rPr>
      </w:pPr>
      <w:sdt>
        <w:sdtPr>
          <w:rPr>
            <w:rFonts w:ascii="Century Gothic" w:hAnsi="Century Gothic"/>
            <w:sz w:val="22"/>
            <w:szCs w:val="22"/>
          </w:rPr>
          <w:id w:val="1931003215"/>
          <w14:checkbox>
            <w14:checked w14:val="0"/>
            <w14:checkedState w14:val="2612" w14:font="MS Gothic"/>
            <w14:uncheckedState w14:val="2610" w14:font="MS Gothic"/>
          </w14:checkbox>
        </w:sdt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Quality Assurance and Professional Growth Clinical Governance and Accountability Ensuring healthcare services</w:t>
      </w:r>
      <w:r w:rsidR="00A754CB">
        <w:rPr>
          <w:rFonts w:ascii="Century Gothic" w:hAnsi="Century Gothic"/>
          <w:sz w:val="18"/>
          <w:szCs w:val="18"/>
        </w:rPr>
        <w:t xml:space="preserve"> </w:t>
      </w:r>
      <w:r w:rsidR="00A754CB" w:rsidRPr="00A754CB">
        <w:rPr>
          <w:rFonts w:ascii="Century Gothic" w:hAnsi="Century Gothic"/>
          <w:sz w:val="18"/>
          <w:szCs w:val="18"/>
        </w:rPr>
        <w:t>meet safety, effectiveness, and quality standards while fostering a culture of transparency and continuous</w:t>
      </w:r>
      <w:r w:rsidR="00A754CB">
        <w:rPr>
          <w:rFonts w:ascii="Century Gothic" w:hAnsi="Century Gothic"/>
          <w:sz w:val="18"/>
          <w:szCs w:val="18"/>
        </w:rPr>
        <w:t xml:space="preserve"> </w:t>
      </w:r>
      <w:r w:rsidR="00A754CB" w:rsidRPr="00A754CB">
        <w:rPr>
          <w:rFonts w:ascii="Century Gothic" w:hAnsi="Century Gothic"/>
          <w:sz w:val="18"/>
          <w:szCs w:val="18"/>
        </w:rPr>
        <w:t>improvement.</w:t>
      </w:r>
    </w:p>
    <w:p w14:paraId="00E009DB" w14:textId="048C8C1B" w:rsidR="00A754CB" w:rsidRPr="00A754CB" w:rsidRDefault="00000000" w:rsidP="00A754CB">
      <w:pPr>
        <w:ind w:left="720"/>
        <w:rPr>
          <w:rFonts w:ascii="Century Gothic" w:hAnsi="Century Gothic"/>
          <w:sz w:val="18"/>
          <w:szCs w:val="18"/>
        </w:rPr>
      </w:pPr>
      <w:sdt>
        <w:sdtPr>
          <w:rPr>
            <w:rFonts w:ascii="Century Gothic" w:hAnsi="Century Gothic"/>
            <w:sz w:val="22"/>
            <w:szCs w:val="22"/>
          </w:rPr>
          <w:id w:val="464704147"/>
          <w14:checkbox>
            <w14:checked w14:val="0"/>
            <w14:checkedState w14:val="2612" w14:font="MS Gothic"/>
            <w14:uncheckedState w14:val="2610" w14:font="MS Gothic"/>
          </w14:checkbox>
        </w:sdt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Learning Through Teaching Developing and maintaining a structured Continuing Professional Development</w:t>
      </w:r>
      <w:r w:rsidR="00823BC7">
        <w:rPr>
          <w:rFonts w:ascii="Century Gothic" w:hAnsi="Century Gothic"/>
          <w:sz w:val="18"/>
          <w:szCs w:val="18"/>
        </w:rPr>
        <w:t xml:space="preserve"> </w:t>
      </w:r>
      <w:r w:rsidR="00A754CB" w:rsidRPr="00A754CB">
        <w:rPr>
          <w:rFonts w:ascii="Century Gothic" w:hAnsi="Century Gothic"/>
          <w:sz w:val="18"/>
          <w:szCs w:val="18"/>
        </w:rPr>
        <w:t>(CPD) plan, with opportunities to contribute to research, curriculum development, and education delivery</w:t>
      </w:r>
    </w:p>
    <w:p w14:paraId="186B256E" w14:textId="171CED2A" w:rsidR="00A754CB" w:rsidRPr="00C736A3" w:rsidRDefault="00000000" w:rsidP="00A754CB">
      <w:pPr>
        <w:ind w:left="720"/>
        <w:rPr>
          <w:rFonts w:ascii="Century Gothic" w:hAnsi="Century Gothic"/>
          <w:sz w:val="18"/>
          <w:szCs w:val="18"/>
        </w:rPr>
      </w:pPr>
      <w:sdt>
        <w:sdtPr>
          <w:rPr>
            <w:rFonts w:ascii="Century Gothic" w:hAnsi="Century Gothic"/>
            <w:sz w:val="22"/>
            <w:szCs w:val="22"/>
          </w:rPr>
          <w:id w:val="2051179458"/>
          <w14:checkbox>
            <w14:checked w14:val="0"/>
            <w14:checkedState w14:val="2612" w14:font="MS Gothic"/>
            <w14:uncheckedState w14:val="2610" w14:font="MS Gothic"/>
          </w14:checkbox>
        </w:sdtPr>
        <w:sdtContent>
          <w:r w:rsidR="00823BC7">
            <w:rPr>
              <w:rFonts w:ascii="MS Gothic" w:eastAsia="MS Gothic" w:hAnsi="MS Gothic" w:hint="eastAsia"/>
              <w:sz w:val="22"/>
              <w:szCs w:val="22"/>
            </w:rPr>
            <w:t>☐</w:t>
          </w:r>
        </w:sdtContent>
      </w:sdt>
      <w:r w:rsidR="00823BC7" w:rsidRPr="00A754CB">
        <w:rPr>
          <w:rFonts w:ascii="Century Gothic" w:hAnsi="Century Gothic"/>
          <w:sz w:val="18"/>
          <w:szCs w:val="18"/>
        </w:rPr>
        <w:t xml:space="preserve"> </w:t>
      </w:r>
      <w:r w:rsidR="00A754CB" w:rsidRPr="00A754CB">
        <w:rPr>
          <w:rFonts w:ascii="Century Gothic" w:hAnsi="Century Gothic"/>
          <w:sz w:val="18"/>
          <w:szCs w:val="18"/>
        </w:rPr>
        <w:t>None of the above</w:t>
      </w:r>
    </w:p>
    <w:p w14:paraId="4DD75D6F" w14:textId="77777777" w:rsidR="007C598B" w:rsidRDefault="009318DA" w:rsidP="00974CD9">
      <w:pPr>
        <w:rPr>
          <w:rFonts w:ascii="Century Gothic" w:hAnsi="Century Gothic"/>
          <w:sz w:val="22"/>
          <w:szCs w:val="22"/>
        </w:rPr>
      </w:pPr>
      <w:r>
        <w:rPr>
          <w:rFonts w:ascii="Century Gothic" w:hAnsi="Century Gothic"/>
          <w:b/>
          <w:bCs/>
          <w:sz w:val="18"/>
          <w:szCs w:val="18"/>
        </w:rPr>
        <w:br w:type="page"/>
      </w:r>
    </w:p>
    <w:p w14:paraId="405AEF97" w14:textId="77777777" w:rsidR="005478EB" w:rsidRDefault="005478EB" w:rsidP="00974CD9">
      <w:pPr>
        <w:rPr>
          <w:rFonts w:ascii="Century Gothic" w:hAnsi="Century Gothic"/>
          <w:b/>
          <w:bCs/>
          <w:sz w:val="18"/>
          <w:szCs w:val="18"/>
        </w:rPr>
      </w:pPr>
    </w:p>
    <w:p w14:paraId="1EDD1658" w14:textId="6D99CD03" w:rsidR="00FB44EC" w:rsidRPr="00FB44EC" w:rsidRDefault="00FB44EC" w:rsidP="00EC2639">
      <w:pPr>
        <w:pStyle w:val="Heading1"/>
        <w:rPr>
          <w:sz w:val="22"/>
          <w:szCs w:val="22"/>
        </w:rPr>
      </w:pPr>
      <w:r w:rsidRPr="00FB44EC">
        <w:t>Gaps Analysis and Educational Needs Report</w:t>
      </w:r>
    </w:p>
    <w:p w14:paraId="51589A7B" w14:textId="277B7974" w:rsidR="000948A1" w:rsidRDefault="00FB44EC" w:rsidP="000948A1">
      <w:pPr>
        <w:spacing w:line="240" w:lineRule="auto"/>
        <w:rPr>
          <w:rFonts w:ascii="Century Gothic" w:hAnsi="Century Gothic"/>
          <w:sz w:val="18"/>
          <w:szCs w:val="18"/>
        </w:rPr>
      </w:pPr>
      <w:r w:rsidRPr="00974CD9">
        <w:rPr>
          <w:rFonts w:ascii="Century Gothic" w:hAnsi="Century Gothic"/>
          <w:sz w:val="18"/>
          <w:szCs w:val="18"/>
        </w:rPr>
        <w:t>A gap analysis is a systematic process used to identify discrepancies between current and desired knowledge, skills, or performance levels of learners. It helps educators determine what learners currently know or do versus what they should know or do based on best practices, industry standards, or regulatory requirements. You will need to upload your report in the online submission. Please use the template provided on the</w:t>
      </w:r>
      <w:r w:rsidR="00986BA4" w:rsidRPr="00A338FA">
        <w:rPr>
          <w:rFonts w:ascii="Century Gothic" w:hAnsi="Century Gothic"/>
          <w:sz w:val="18"/>
          <w:szCs w:val="18"/>
        </w:rPr>
        <w:t xml:space="preserve"> 'Process and Resource' tab on our website </w:t>
      </w:r>
      <w:hyperlink r:id="rId12" w:history="1">
        <w:r w:rsidR="00274C9B" w:rsidRPr="00B12CD4">
          <w:rPr>
            <w:rStyle w:val="Hyperlink"/>
            <w:rFonts w:ascii="Century Gothic" w:hAnsi="Century Gothic"/>
            <w:sz w:val="18"/>
            <w:szCs w:val="18"/>
          </w:rPr>
          <w:t>www.AIcpdS.org.au</w:t>
        </w:r>
      </w:hyperlink>
    </w:p>
    <w:p w14:paraId="4A81E08E" w14:textId="77777777" w:rsidR="000948A1" w:rsidRDefault="000948A1" w:rsidP="00335397">
      <w:pPr>
        <w:spacing w:line="240" w:lineRule="auto"/>
        <w:jc w:val="center"/>
        <w:rPr>
          <w:rFonts w:ascii="Century Gothic" w:hAnsi="Century Gothic"/>
          <w:sz w:val="18"/>
          <w:szCs w:val="18"/>
        </w:rPr>
      </w:pPr>
    </w:p>
    <w:p w14:paraId="18250335" w14:textId="12CC5229" w:rsidR="00274C9B" w:rsidRDefault="00274C9B" w:rsidP="00335397">
      <w:pPr>
        <w:spacing w:line="240" w:lineRule="auto"/>
        <w:jc w:val="center"/>
        <w:rPr>
          <w:rFonts w:ascii="Century Gothic" w:hAnsi="Century Gothic"/>
          <w:sz w:val="18"/>
          <w:szCs w:val="18"/>
        </w:rPr>
      </w:pPr>
      <w:r w:rsidRPr="00986BA4">
        <w:rPr>
          <w:rFonts w:ascii="Century Gothic" w:hAnsi="Century Gothic"/>
          <w:b/>
          <w:bCs/>
          <w:noProof/>
          <w:sz w:val="18"/>
          <w:szCs w:val="18"/>
        </w:rPr>
        <w:drawing>
          <wp:inline distT="0" distB="0" distL="0" distR="0" wp14:anchorId="43789D93" wp14:editId="1E089150">
            <wp:extent cx="4343252" cy="6417892"/>
            <wp:effectExtent l="0" t="0" r="635" b="2540"/>
            <wp:docPr id="498730140"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6151" name="Picture 1" descr="A white paper with black text&#10;&#10;AI-generated content may be incorrect."/>
                    <pic:cNvPicPr/>
                  </pic:nvPicPr>
                  <pic:blipFill>
                    <a:blip r:embed="rId13"/>
                    <a:stretch>
                      <a:fillRect/>
                    </a:stretch>
                  </pic:blipFill>
                  <pic:spPr>
                    <a:xfrm>
                      <a:off x="0" y="0"/>
                      <a:ext cx="4360072" cy="6442746"/>
                    </a:xfrm>
                    <a:prstGeom prst="rect">
                      <a:avLst/>
                    </a:prstGeom>
                  </pic:spPr>
                </pic:pic>
              </a:graphicData>
            </a:graphic>
          </wp:inline>
        </w:drawing>
      </w:r>
    </w:p>
    <w:p w14:paraId="1B8012C0" w14:textId="77777777" w:rsidR="00602603" w:rsidRDefault="00602603" w:rsidP="00396AD5">
      <w:pPr>
        <w:spacing w:line="240" w:lineRule="auto"/>
        <w:rPr>
          <w:rFonts w:ascii="Century Gothic" w:hAnsi="Century Gothic"/>
          <w:b/>
          <w:bCs/>
          <w:sz w:val="18"/>
          <w:szCs w:val="18"/>
        </w:rPr>
      </w:pPr>
    </w:p>
    <w:p w14:paraId="6264D882" w14:textId="2773AB51" w:rsidR="00396AD5" w:rsidRPr="00396AD5" w:rsidRDefault="00396AD5" w:rsidP="00EC2639">
      <w:pPr>
        <w:pStyle w:val="Heading1"/>
      </w:pPr>
      <w:r w:rsidRPr="00396AD5">
        <w:lastRenderedPageBreak/>
        <w:t>Competency Goals (Learning Outcomes)</w:t>
      </w:r>
    </w:p>
    <w:p w14:paraId="18F7C33E" w14:textId="7409E57B" w:rsidR="00396AD5" w:rsidRDefault="00396AD5" w:rsidP="003A46A0">
      <w:pPr>
        <w:spacing w:line="240" w:lineRule="auto"/>
        <w:jc w:val="left"/>
        <w:rPr>
          <w:rFonts w:ascii="Century Gothic" w:hAnsi="Century Gothic"/>
          <w:sz w:val="18"/>
          <w:szCs w:val="18"/>
        </w:rPr>
      </w:pPr>
      <w:r w:rsidRPr="00396AD5">
        <w:rPr>
          <w:rFonts w:ascii="Century Gothic" w:hAnsi="Century Gothic"/>
          <w:sz w:val="18"/>
          <w:szCs w:val="18"/>
        </w:rPr>
        <w:t>Clearly define the specific competencies that learners will achieve upon completing the activity. These competencies should be directly tied to safety, healthcare outcomes, and professional standards. Competency Goals ne</w:t>
      </w:r>
      <w:r>
        <w:rPr>
          <w:rFonts w:ascii="Century Gothic" w:hAnsi="Century Gothic"/>
          <w:sz w:val="18"/>
          <w:szCs w:val="18"/>
        </w:rPr>
        <w:t>e</w:t>
      </w:r>
      <w:r w:rsidRPr="00396AD5">
        <w:rPr>
          <w:rFonts w:ascii="Century Gothic" w:hAnsi="Century Gothic"/>
          <w:sz w:val="18"/>
          <w:szCs w:val="18"/>
        </w:rPr>
        <w:t>d to be written in bullet points using the SMART framework or equivalent:</w:t>
      </w:r>
    </w:p>
    <w:p w14:paraId="5E141823" w14:textId="32DB0FBE" w:rsidR="00396AD5" w:rsidRDefault="00396AD5" w:rsidP="00396AD5">
      <w:pPr>
        <w:spacing w:line="240" w:lineRule="auto"/>
        <w:rPr>
          <w:rFonts w:ascii="Century Gothic" w:hAnsi="Century Gothic"/>
          <w:sz w:val="18"/>
          <w:szCs w:val="18"/>
        </w:rPr>
      </w:pPr>
      <w:r w:rsidRPr="00396AD5">
        <w:rPr>
          <w:rFonts w:ascii="Century Gothic" w:hAnsi="Century Gothic"/>
          <w:sz w:val="18"/>
          <w:szCs w:val="18"/>
        </w:rPr>
        <w:t xml:space="preserve">S </w:t>
      </w:r>
      <w:r>
        <w:rPr>
          <w:rFonts w:ascii="Century Gothic" w:hAnsi="Century Gothic"/>
          <w:sz w:val="18"/>
          <w:szCs w:val="18"/>
        </w:rPr>
        <w:t>–</w:t>
      </w:r>
      <w:r w:rsidRPr="00396AD5">
        <w:rPr>
          <w:rFonts w:ascii="Century Gothic" w:hAnsi="Century Gothic"/>
          <w:sz w:val="18"/>
          <w:szCs w:val="18"/>
        </w:rPr>
        <w:t xml:space="preserve"> Specific</w:t>
      </w:r>
    </w:p>
    <w:p w14:paraId="002D9FAE" w14:textId="104C66E5" w:rsidR="00396AD5" w:rsidRDefault="00396AD5" w:rsidP="00396AD5">
      <w:pPr>
        <w:spacing w:line="240" w:lineRule="auto"/>
        <w:rPr>
          <w:rFonts w:ascii="Century Gothic" w:hAnsi="Century Gothic"/>
          <w:sz w:val="18"/>
          <w:szCs w:val="18"/>
        </w:rPr>
      </w:pPr>
      <w:r w:rsidRPr="00396AD5">
        <w:rPr>
          <w:rFonts w:ascii="Century Gothic" w:hAnsi="Century Gothic"/>
          <w:sz w:val="18"/>
          <w:szCs w:val="18"/>
        </w:rPr>
        <w:t xml:space="preserve">M </w:t>
      </w:r>
      <w:r>
        <w:rPr>
          <w:rFonts w:ascii="Century Gothic" w:hAnsi="Century Gothic"/>
          <w:sz w:val="18"/>
          <w:szCs w:val="18"/>
        </w:rPr>
        <w:t>–</w:t>
      </w:r>
      <w:r w:rsidRPr="00396AD5">
        <w:rPr>
          <w:rFonts w:ascii="Century Gothic" w:hAnsi="Century Gothic"/>
          <w:sz w:val="18"/>
          <w:szCs w:val="18"/>
        </w:rPr>
        <w:t xml:space="preserve"> Measured</w:t>
      </w:r>
    </w:p>
    <w:p w14:paraId="4E0DB7A1" w14:textId="69584898" w:rsidR="00396AD5" w:rsidRDefault="00396AD5" w:rsidP="00396AD5">
      <w:pPr>
        <w:spacing w:line="240" w:lineRule="auto"/>
        <w:rPr>
          <w:rFonts w:ascii="Century Gothic" w:hAnsi="Century Gothic"/>
          <w:sz w:val="18"/>
          <w:szCs w:val="18"/>
        </w:rPr>
      </w:pPr>
      <w:r w:rsidRPr="00396AD5">
        <w:rPr>
          <w:rFonts w:ascii="Century Gothic" w:hAnsi="Century Gothic"/>
          <w:sz w:val="18"/>
          <w:szCs w:val="18"/>
        </w:rPr>
        <w:t xml:space="preserve">A </w:t>
      </w:r>
      <w:r>
        <w:rPr>
          <w:rFonts w:ascii="Century Gothic" w:hAnsi="Century Gothic"/>
          <w:sz w:val="18"/>
          <w:szCs w:val="18"/>
        </w:rPr>
        <w:t>–</w:t>
      </w:r>
      <w:r w:rsidRPr="00396AD5">
        <w:rPr>
          <w:rFonts w:ascii="Century Gothic" w:hAnsi="Century Gothic"/>
          <w:sz w:val="18"/>
          <w:szCs w:val="18"/>
        </w:rPr>
        <w:t xml:space="preserve"> Achievable</w:t>
      </w:r>
    </w:p>
    <w:p w14:paraId="61ABD914" w14:textId="41D48057" w:rsidR="00396AD5" w:rsidRDefault="00396AD5" w:rsidP="00396AD5">
      <w:pPr>
        <w:spacing w:line="240" w:lineRule="auto"/>
        <w:rPr>
          <w:rFonts w:ascii="Century Gothic" w:hAnsi="Century Gothic"/>
          <w:sz w:val="18"/>
          <w:szCs w:val="18"/>
        </w:rPr>
      </w:pPr>
      <w:r w:rsidRPr="00396AD5">
        <w:rPr>
          <w:rFonts w:ascii="Century Gothic" w:hAnsi="Century Gothic"/>
          <w:sz w:val="18"/>
          <w:szCs w:val="18"/>
        </w:rPr>
        <w:t xml:space="preserve">R </w:t>
      </w:r>
      <w:r>
        <w:rPr>
          <w:rFonts w:ascii="Century Gothic" w:hAnsi="Century Gothic"/>
          <w:sz w:val="18"/>
          <w:szCs w:val="18"/>
        </w:rPr>
        <w:t>–</w:t>
      </w:r>
      <w:r w:rsidRPr="00396AD5">
        <w:rPr>
          <w:rFonts w:ascii="Century Gothic" w:hAnsi="Century Gothic"/>
          <w:sz w:val="18"/>
          <w:szCs w:val="18"/>
        </w:rPr>
        <w:t xml:space="preserve"> Relevant</w:t>
      </w:r>
    </w:p>
    <w:p w14:paraId="4CBE6B1F" w14:textId="7AE5EC6C" w:rsidR="00396AD5" w:rsidRPr="00396AD5" w:rsidRDefault="00396AD5" w:rsidP="00396AD5">
      <w:pPr>
        <w:spacing w:line="240" w:lineRule="auto"/>
        <w:rPr>
          <w:rFonts w:ascii="Century Gothic" w:hAnsi="Century Gothic"/>
          <w:sz w:val="18"/>
          <w:szCs w:val="18"/>
        </w:rPr>
      </w:pPr>
      <w:r w:rsidRPr="00396AD5">
        <w:rPr>
          <w:rFonts w:ascii="Century Gothic" w:hAnsi="Century Gothic"/>
          <w:sz w:val="18"/>
          <w:szCs w:val="18"/>
        </w:rPr>
        <w:t xml:space="preserve">T - Time-bound </w:t>
      </w:r>
    </w:p>
    <w:p w14:paraId="34A45EAC" w14:textId="19ED3EB7" w:rsidR="00396AD5" w:rsidRPr="00CF2668" w:rsidRDefault="00284931" w:rsidP="00284931">
      <w:pPr>
        <w:spacing w:line="240" w:lineRule="auto"/>
        <w:rPr>
          <w:rFonts w:ascii="Century Gothic" w:hAnsi="Century Gothic"/>
          <w:color w:val="EE0000"/>
          <w:sz w:val="18"/>
          <w:szCs w:val="18"/>
        </w:rPr>
      </w:pPr>
      <w:r w:rsidRPr="00CF2668">
        <w:rPr>
          <w:rFonts w:ascii="Century Gothic" w:hAnsi="Century Gothic"/>
          <w:color w:val="EE0000"/>
          <w:sz w:val="18"/>
          <w:szCs w:val="18"/>
        </w:rPr>
        <w:t xml:space="preserve">*min of three competency goals </w:t>
      </w:r>
    </w:p>
    <w:p w14:paraId="4B09AA9B" w14:textId="77777777" w:rsidR="00602603" w:rsidRDefault="00602603">
      <w:pPr>
        <w:rPr>
          <w:rFonts w:ascii="Century Gothic" w:hAnsi="Century Gothic"/>
          <w:sz w:val="18"/>
          <w:szCs w:val="18"/>
        </w:rPr>
      </w:pPr>
      <w:r>
        <w:rPr>
          <w:rFonts w:ascii="Century Gothic" w:hAnsi="Century Gothic"/>
          <w:sz w:val="18"/>
          <w:szCs w:val="18"/>
        </w:rPr>
        <w:br w:type="page"/>
      </w:r>
    </w:p>
    <w:p w14:paraId="31C395AB" w14:textId="77777777" w:rsidR="00CF2668" w:rsidRDefault="00CF2668" w:rsidP="0045160E">
      <w:pPr>
        <w:spacing w:line="240" w:lineRule="auto"/>
        <w:rPr>
          <w:rFonts w:ascii="Century Gothic" w:hAnsi="Century Gothic"/>
          <w:b/>
          <w:bCs/>
          <w:sz w:val="18"/>
          <w:szCs w:val="18"/>
        </w:rPr>
      </w:pPr>
    </w:p>
    <w:p w14:paraId="107F2069" w14:textId="471F439A" w:rsidR="00602603" w:rsidRDefault="00776FA9" w:rsidP="00EC2639">
      <w:pPr>
        <w:pStyle w:val="Heading1"/>
      </w:pPr>
      <w:r w:rsidRPr="00E70042">
        <w:t xml:space="preserve">Design and </w:t>
      </w:r>
      <w:r w:rsidR="00385BA0" w:rsidRPr="00E70042">
        <w:t xml:space="preserve">Delivery </w:t>
      </w:r>
      <w:r w:rsidR="007C3359" w:rsidRPr="00E70042">
        <w:t>P</w:t>
      </w:r>
      <w:r w:rsidR="00385BA0" w:rsidRPr="00E70042">
        <w:t>lanner</w:t>
      </w:r>
      <w:r w:rsidR="00385BA0">
        <w:t xml:space="preserve"> (</w:t>
      </w:r>
      <w:r w:rsidR="00EC2639">
        <w:t xml:space="preserve">With </w:t>
      </w:r>
      <w:r w:rsidR="00385BA0">
        <w:t>Agenda)</w:t>
      </w:r>
      <w:r w:rsidR="0045160E" w:rsidRPr="0045160E">
        <w:t xml:space="preserve"> </w:t>
      </w:r>
    </w:p>
    <w:p w14:paraId="32E6106D" w14:textId="35C2CB51" w:rsidR="00A338FA" w:rsidRDefault="00A338FA" w:rsidP="0045160E">
      <w:pPr>
        <w:spacing w:line="240" w:lineRule="auto"/>
        <w:rPr>
          <w:rFonts w:ascii="Century Gothic" w:hAnsi="Century Gothic"/>
          <w:sz w:val="18"/>
          <w:szCs w:val="18"/>
        </w:rPr>
      </w:pPr>
      <w:r w:rsidRPr="00A338FA">
        <w:rPr>
          <w:rFonts w:ascii="Century Gothic" w:hAnsi="Century Gothic"/>
          <w:sz w:val="18"/>
          <w:szCs w:val="18"/>
        </w:rPr>
        <w:t>Design and Delivery Planner MUST be filled out using the AIcpdS Template found on the 'Process and Resource' tab on our website </w:t>
      </w:r>
      <w:hyperlink r:id="rId14" w:history="1">
        <w:r w:rsidR="00B4459A" w:rsidRPr="00B12CD4">
          <w:rPr>
            <w:rStyle w:val="Hyperlink"/>
            <w:rFonts w:ascii="Century Gothic" w:hAnsi="Century Gothic"/>
            <w:sz w:val="18"/>
            <w:szCs w:val="18"/>
          </w:rPr>
          <w:t>www.AIcpdS.org.au</w:t>
        </w:r>
      </w:hyperlink>
      <w:r w:rsidRPr="00A338FA">
        <w:rPr>
          <w:rFonts w:ascii="Century Gothic" w:hAnsi="Century Gothic"/>
          <w:sz w:val="18"/>
          <w:szCs w:val="18"/>
        </w:rPr>
        <w:t xml:space="preserve"> Other formats will not be accepted</w:t>
      </w:r>
      <w:r w:rsidR="00D14F79">
        <w:rPr>
          <w:rFonts w:ascii="Century Gothic" w:hAnsi="Century Gothic"/>
          <w:sz w:val="18"/>
          <w:szCs w:val="18"/>
        </w:rPr>
        <w:t>.</w:t>
      </w:r>
      <w:r w:rsidR="00BC7864">
        <w:rPr>
          <w:rFonts w:ascii="Century Gothic" w:hAnsi="Century Gothic"/>
          <w:sz w:val="18"/>
          <w:szCs w:val="18"/>
        </w:rPr>
        <w:t xml:space="preserve"> Add columns if required.</w:t>
      </w:r>
    </w:p>
    <w:p w14:paraId="391E65A6" w14:textId="50470177" w:rsidR="00D67303" w:rsidRDefault="00D67303" w:rsidP="0045160E">
      <w:pPr>
        <w:spacing w:line="240" w:lineRule="auto"/>
        <w:rPr>
          <w:rFonts w:ascii="Century Gothic" w:hAnsi="Century Gothic"/>
          <w:sz w:val="18"/>
          <w:szCs w:val="18"/>
        </w:rPr>
      </w:pPr>
    </w:p>
    <w:tbl>
      <w:tblPr>
        <w:tblStyle w:val="TableGrid"/>
        <w:tblW w:w="9067" w:type="dxa"/>
        <w:tblLook w:val="04A0" w:firstRow="1" w:lastRow="0" w:firstColumn="1" w:lastColumn="0" w:noHBand="0" w:noVBand="1"/>
      </w:tblPr>
      <w:tblGrid>
        <w:gridCol w:w="2491"/>
        <w:gridCol w:w="2466"/>
        <w:gridCol w:w="1984"/>
        <w:gridCol w:w="2126"/>
      </w:tblGrid>
      <w:tr w:rsidR="00822F06" w14:paraId="1D2DDECE" w14:textId="77777777" w:rsidTr="00D67303">
        <w:tc>
          <w:tcPr>
            <w:tcW w:w="2491" w:type="dxa"/>
          </w:tcPr>
          <w:p w14:paraId="4180890B" w14:textId="77777777" w:rsidR="00822F06" w:rsidRPr="009536DD" w:rsidRDefault="00822F06">
            <w:pPr>
              <w:spacing w:line="360" w:lineRule="auto"/>
              <w:jc w:val="left"/>
              <w:rPr>
                <w:rFonts w:ascii="Century Gothic" w:hAnsi="Century Gothic"/>
                <w:b/>
                <w:bCs/>
                <w:sz w:val="16"/>
                <w:szCs w:val="16"/>
                <w:lang w:val="en-NZ"/>
              </w:rPr>
            </w:pPr>
            <w:r w:rsidRPr="009536DD">
              <w:rPr>
                <w:rFonts w:ascii="Century Gothic" w:hAnsi="Century Gothic"/>
                <w:b/>
                <w:bCs/>
                <w:sz w:val="16"/>
                <w:szCs w:val="16"/>
                <w:lang w:val="en-NZ"/>
              </w:rPr>
              <w:t xml:space="preserve">List each session </w:t>
            </w:r>
            <w:r w:rsidRPr="009536DD">
              <w:rPr>
                <w:rFonts w:ascii="Century Gothic" w:hAnsi="Century Gothic"/>
                <w:b/>
                <w:bCs/>
                <w:sz w:val="16"/>
                <w:szCs w:val="16"/>
                <w:lang w:val="en-NZ"/>
              </w:rPr>
              <w:sym w:font="Wingdings 2" w:char="F043"/>
            </w:r>
          </w:p>
        </w:tc>
        <w:tc>
          <w:tcPr>
            <w:tcW w:w="2466" w:type="dxa"/>
          </w:tcPr>
          <w:p w14:paraId="27D1B965" w14:textId="77777777" w:rsidR="00D83E99" w:rsidRDefault="00822F06">
            <w:pPr>
              <w:jc w:val="left"/>
              <w:rPr>
                <w:rFonts w:ascii="Century Gothic" w:hAnsi="Century Gothic"/>
                <w:sz w:val="16"/>
                <w:szCs w:val="16"/>
                <w:lang w:val="en-NZ"/>
              </w:rPr>
            </w:pPr>
            <w:r>
              <w:rPr>
                <w:rFonts w:ascii="Century Gothic" w:hAnsi="Century Gothic"/>
                <w:sz w:val="16"/>
                <w:szCs w:val="16"/>
                <w:lang w:val="en-NZ"/>
              </w:rPr>
              <w:t>Examples</w:t>
            </w:r>
            <w:r w:rsidR="00BC7864">
              <w:rPr>
                <w:rFonts w:ascii="Century Gothic" w:hAnsi="Century Gothic"/>
                <w:sz w:val="16"/>
                <w:szCs w:val="16"/>
                <w:lang w:val="en-NZ"/>
              </w:rPr>
              <w:t xml:space="preserve"> </w:t>
            </w:r>
          </w:p>
          <w:p w14:paraId="7B1648F4" w14:textId="07E99A51" w:rsidR="00822F06" w:rsidRPr="009536DD" w:rsidRDefault="00BC7864">
            <w:pPr>
              <w:jc w:val="left"/>
              <w:rPr>
                <w:rFonts w:ascii="Century Gothic" w:hAnsi="Century Gothic"/>
                <w:sz w:val="16"/>
                <w:szCs w:val="16"/>
                <w:lang w:val="en-NZ"/>
              </w:rPr>
            </w:pPr>
            <w:r>
              <w:rPr>
                <w:rFonts w:ascii="Century Gothic" w:hAnsi="Century Gothic"/>
                <w:sz w:val="16"/>
                <w:szCs w:val="16"/>
                <w:lang w:val="en-NZ"/>
              </w:rPr>
              <w:t>(remove before submi</w:t>
            </w:r>
            <w:r w:rsidR="00D83E99">
              <w:rPr>
                <w:rFonts w:ascii="Century Gothic" w:hAnsi="Century Gothic"/>
                <w:sz w:val="16"/>
                <w:szCs w:val="16"/>
                <w:lang w:val="en-NZ"/>
              </w:rPr>
              <w:t>tting)</w:t>
            </w:r>
          </w:p>
        </w:tc>
        <w:tc>
          <w:tcPr>
            <w:tcW w:w="1984" w:type="dxa"/>
          </w:tcPr>
          <w:p w14:paraId="20F9B04E" w14:textId="77777777" w:rsidR="00822F06" w:rsidRPr="009536DD" w:rsidRDefault="00822F06">
            <w:pPr>
              <w:spacing w:line="360" w:lineRule="auto"/>
              <w:jc w:val="center"/>
              <w:rPr>
                <w:rFonts w:ascii="Century Gothic" w:hAnsi="Century Gothic"/>
                <w:sz w:val="16"/>
                <w:szCs w:val="16"/>
                <w:lang w:val="en-NZ"/>
              </w:rPr>
            </w:pPr>
            <w:r w:rsidRPr="009536DD">
              <w:rPr>
                <w:rFonts w:ascii="Century Gothic" w:hAnsi="Century Gothic"/>
                <w:sz w:val="16"/>
                <w:szCs w:val="16"/>
                <w:lang w:val="en-NZ"/>
              </w:rPr>
              <w:t xml:space="preserve">Session </w:t>
            </w:r>
            <w:r>
              <w:rPr>
                <w:rFonts w:ascii="Century Gothic" w:hAnsi="Century Gothic"/>
                <w:sz w:val="16"/>
                <w:szCs w:val="16"/>
                <w:lang w:val="en-NZ"/>
              </w:rPr>
              <w:t>1</w:t>
            </w:r>
          </w:p>
        </w:tc>
        <w:tc>
          <w:tcPr>
            <w:tcW w:w="2126" w:type="dxa"/>
          </w:tcPr>
          <w:p w14:paraId="25ED56F6" w14:textId="77777777" w:rsidR="00822F06" w:rsidRPr="009536DD" w:rsidRDefault="00822F06">
            <w:pPr>
              <w:spacing w:line="360" w:lineRule="auto"/>
              <w:jc w:val="center"/>
              <w:rPr>
                <w:rFonts w:ascii="Century Gothic" w:hAnsi="Century Gothic"/>
                <w:sz w:val="16"/>
                <w:szCs w:val="16"/>
                <w:lang w:val="en-NZ"/>
              </w:rPr>
            </w:pPr>
            <w:r w:rsidRPr="009536DD">
              <w:rPr>
                <w:rFonts w:ascii="Century Gothic" w:hAnsi="Century Gothic"/>
                <w:sz w:val="16"/>
                <w:szCs w:val="16"/>
                <w:lang w:val="en-NZ"/>
              </w:rPr>
              <w:t xml:space="preserve">Session </w:t>
            </w:r>
            <w:r>
              <w:rPr>
                <w:rFonts w:ascii="Century Gothic" w:hAnsi="Century Gothic"/>
                <w:sz w:val="16"/>
                <w:szCs w:val="16"/>
                <w:lang w:val="en-NZ"/>
              </w:rPr>
              <w:t>2</w:t>
            </w:r>
          </w:p>
        </w:tc>
      </w:tr>
      <w:tr w:rsidR="00822F06" w14:paraId="3090BE0C" w14:textId="77777777" w:rsidTr="00D67303">
        <w:tc>
          <w:tcPr>
            <w:tcW w:w="2491" w:type="dxa"/>
          </w:tcPr>
          <w:p w14:paraId="03C94A99" w14:textId="77777777" w:rsidR="00822F06" w:rsidRPr="009536DD" w:rsidRDefault="00822F06">
            <w:pPr>
              <w:spacing w:line="360" w:lineRule="auto"/>
              <w:jc w:val="left"/>
              <w:rPr>
                <w:rFonts w:ascii="Century Gothic" w:hAnsi="Century Gothic"/>
                <w:b/>
                <w:bCs/>
                <w:sz w:val="16"/>
                <w:szCs w:val="16"/>
                <w:lang w:val="en-NZ"/>
              </w:rPr>
            </w:pPr>
            <w:r w:rsidRPr="009536DD">
              <w:rPr>
                <w:rFonts w:ascii="Century Gothic" w:hAnsi="Century Gothic"/>
                <w:b/>
                <w:bCs/>
                <w:sz w:val="16"/>
                <w:szCs w:val="16"/>
                <w:lang w:val="en-NZ"/>
              </w:rPr>
              <w:t>Session Title</w:t>
            </w:r>
          </w:p>
        </w:tc>
        <w:tc>
          <w:tcPr>
            <w:tcW w:w="2466" w:type="dxa"/>
          </w:tcPr>
          <w:p w14:paraId="5C3F872D"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A General Practitioner’s review of the recently published national guidelines for the management of Cardiovascular Disease (CVD).</w:t>
            </w:r>
          </w:p>
        </w:tc>
        <w:tc>
          <w:tcPr>
            <w:tcW w:w="1984" w:type="dxa"/>
          </w:tcPr>
          <w:p w14:paraId="0C31C103"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6BC646A3" w14:textId="77777777" w:rsidR="00822F06" w:rsidRPr="009536DD" w:rsidRDefault="00822F06">
            <w:pPr>
              <w:spacing w:line="360" w:lineRule="auto"/>
              <w:jc w:val="center"/>
              <w:rPr>
                <w:rFonts w:ascii="Century Gothic" w:hAnsi="Century Gothic"/>
                <w:sz w:val="16"/>
                <w:szCs w:val="16"/>
                <w:lang w:val="en-NZ"/>
              </w:rPr>
            </w:pPr>
          </w:p>
        </w:tc>
      </w:tr>
      <w:tr w:rsidR="00822F06" w14:paraId="2C5E0F1C" w14:textId="77777777" w:rsidTr="00D67303">
        <w:tc>
          <w:tcPr>
            <w:tcW w:w="2491" w:type="dxa"/>
          </w:tcPr>
          <w:p w14:paraId="3BD79C50" w14:textId="77777777" w:rsidR="00822F06" w:rsidRPr="00374841" w:rsidRDefault="00822F06">
            <w:pPr>
              <w:spacing w:line="360" w:lineRule="auto"/>
              <w:jc w:val="left"/>
              <w:rPr>
                <w:rFonts w:ascii="Century Gothic" w:hAnsi="Century Gothic"/>
                <w:b/>
                <w:bCs/>
                <w:sz w:val="16"/>
                <w:szCs w:val="16"/>
                <w:lang w:val="en-NZ"/>
              </w:rPr>
            </w:pPr>
            <w:r w:rsidRPr="00374841">
              <w:rPr>
                <w:rFonts w:ascii="Century Gothic" w:hAnsi="Century Gothic"/>
                <w:b/>
                <w:bCs/>
                <w:sz w:val="16"/>
                <w:szCs w:val="16"/>
                <w:lang w:val="en-NZ"/>
              </w:rPr>
              <w:t>SME Presenter/facilitator</w:t>
            </w:r>
          </w:p>
        </w:tc>
        <w:tc>
          <w:tcPr>
            <w:tcW w:w="2466" w:type="dxa"/>
          </w:tcPr>
          <w:p w14:paraId="59948D9D"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Name of presenter or subject matter expert involved in the content build out</w:t>
            </w:r>
          </w:p>
        </w:tc>
        <w:tc>
          <w:tcPr>
            <w:tcW w:w="1984" w:type="dxa"/>
          </w:tcPr>
          <w:p w14:paraId="3309B719"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16C2059D" w14:textId="77777777" w:rsidR="00822F06" w:rsidRPr="009536DD" w:rsidRDefault="00822F06">
            <w:pPr>
              <w:spacing w:line="360" w:lineRule="auto"/>
              <w:jc w:val="center"/>
              <w:rPr>
                <w:rFonts w:ascii="Century Gothic" w:hAnsi="Century Gothic"/>
                <w:sz w:val="16"/>
                <w:szCs w:val="16"/>
                <w:lang w:val="en-NZ"/>
              </w:rPr>
            </w:pPr>
          </w:p>
        </w:tc>
      </w:tr>
      <w:tr w:rsidR="00822F06" w14:paraId="2A175CDE" w14:textId="77777777" w:rsidTr="00D67303">
        <w:tc>
          <w:tcPr>
            <w:tcW w:w="2491" w:type="dxa"/>
          </w:tcPr>
          <w:p w14:paraId="2F766C0E" w14:textId="77777777" w:rsidR="00822F06" w:rsidRPr="009536DD" w:rsidRDefault="00822F06">
            <w:pPr>
              <w:spacing w:line="360" w:lineRule="auto"/>
              <w:jc w:val="left"/>
              <w:rPr>
                <w:rFonts w:ascii="Century Gothic" w:hAnsi="Century Gothic"/>
                <w:b/>
                <w:bCs/>
                <w:sz w:val="16"/>
                <w:szCs w:val="16"/>
                <w:lang w:val="en-NZ"/>
              </w:rPr>
            </w:pPr>
            <w:r w:rsidRPr="009536DD">
              <w:rPr>
                <w:rFonts w:ascii="Century Gothic" w:hAnsi="Century Gothic"/>
                <w:b/>
                <w:bCs/>
                <w:sz w:val="16"/>
                <w:szCs w:val="16"/>
                <w:lang w:val="en-NZ"/>
              </w:rPr>
              <w:t>Duration of the session</w:t>
            </w:r>
          </w:p>
        </w:tc>
        <w:tc>
          <w:tcPr>
            <w:tcW w:w="2466" w:type="dxa"/>
          </w:tcPr>
          <w:p w14:paraId="6D1C287B"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90 min</w:t>
            </w:r>
          </w:p>
        </w:tc>
        <w:tc>
          <w:tcPr>
            <w:tcW w:w="1984" w:type="dxa"/>
          </w:tcPr>
          <w:p w14:paraId="6C49D6E4"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67C5CB5B" w14:textId="77777777" w:rsidR="00822F06" w:rsidRPr="009536DD" w:rsidRDefault="00822F06">
            <w:pPr>
              <w:spacing w:line="360" w:lineRule="auto"/>
              <w:jc w:val="center"/>
              <w:rPr>
                <w:rFonts w:ascii="Century Gothic" w:hAnsi="Century Gothic"/>
                <w:sz w:val="16"/>
                <w:szCs w:val="16"/>
                <w:lang w:val="en-NZ"/>
              </w:rPr>
            </w:pPr>
          </w:p>
        </w:tc>
      </w:tr>
      <w:tr w:rsidR="00822F06" w14:paraId="70F24FC4" w14:textId="77777777" w:rsidTr="00D67303">
        <w:tc>
          <w:tcPr>
            <w:tcW w:w="2491" w:type="dxa"/>
          </w:tcPr>
          <w:p w14:paraId="5D527F52" w14:textId="77777777" w:rsidR="00822F06" w:rsidRPr="009536DD" w:rsidRDefault="00822F06">
            <w:pPr>
              <w:jc w:val="left"/>
              <w:rPr>
                <w:rFonts w:ascii="Century Gothic" w:hAnsi="Century Gothic"/>
                <w:b/>
                <w:bCs/>
                <w:sz w:val="16"/>
                <w:szCs w:val="16"/>
                <w:lang w:val="en-NZ"/>
              </w:rPr>
            </w:pPr>
            <w:r>
              <w:rPr>
                <w:rFonts w:ascii="Century Gothic" w:hAnsi="Century Gothic"/>
                <w:b/>
                <w:bCs/>
                <w:sz w:val="16"/>
                <w:szCs w:val="16"/>
                <w:lang w:val="en-NZ"/>
              </w:rPr>
              <w:t xml:space="preserve">Delivery Mode </w:t>
            </w:r>
          </w:p>
        </w:tc>
        <w:tc>
          <w:tcPr>
            <w:tcW w:w="2466" w:type="dxa"/>
          </w:tcPr>
          <w:p w14:paraId="40EB625A"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webinar, face-to-face small group learning, conference, e-learning module, audit, other</w:t>
            </w:r>
          </w:p>
        </w:tc>
        <w:tc>
          <w:tcPr>
            <w:tcW w:w="1984" w:type="dxa"/>
          </w:tcPr>
          <w:p w14:paraId="2128F050"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3A97E9D4" w14:textId="77777777" w:rsidR="00822F06" w:rsidRPr="009536DD" w:rsidRDefault="00822F06">
            <w:pPr>
              <w:spacing w:line="360" w:lineRule="auto"/>
              <w:jc w:val="center"/>
              <w:rPr>
                <w:rFonts w:ascii="Century Gothic" w:hAnsi="Century Gothic"/>
                <w:sz w:val="16"/>
                <w:szCs w:val="16"/>
                <w:lang w:val="en-NZ"/>
              </w:rPr>
            </w:pPr>
          </w:p>
        </w:tc>
      </w:tr>
      <w:tr w:rsidR="00822F06" w14:paraId="6B0940EC" w14:textId="77777777" w:rsidTr="00D67303">
        <w:tc>
          <w:tcPr>
            <w:tcW w:w="2491" w:type="dxa"/>
          </w:tcPr>
          <w:p w14:paraId="1AEB05AC" w14:textId="77777777" w:rsidR="00822F06" w:rsidRDefault="00822F06">
            <w:pPr>
              <w:jc w:val="left"/>
              <w:rPr>
                <w:rFonts w:ascii="Century Gothic" w:hAnsi="Century Gothic"/>
                <w:sz w:val="16"/>
                <w:szCs w:val="16"/>
                <w:lang w:val="en-NZ"/>
              </w:rPr>
            </w:pPr>
            <w:r w:rsidRPr="009536DD">
              <w:rPr>
                <w:rFonts w:ascii="Century Gothic" w:hAnsi="Century Gothic"/>
                <w:b/>
                <w:bCs/>
                <w:sz w:val="16"/>
                <w:szCs w:val="16"/>
                <w:lang w:val="en-NZ"/>
              </w:rPr>
              <w:t>Session Content</w:t>
            </w:r>
            <w:r w:rsidRPr="009536DD">
              <w:rPr>
                <w:rFonts w:ascii="Century Gothic" w:hAnsi="Century Gothic"/>
                <w:sz w:val="16"/>
                <w:szCs w:val="16"/>
                <w:lang w:val="en-NZ"/>
              </w:rPr>
              <w:t xml:space="preserve"> </w:t>
            </w:r>
          </w:p>
          <w:p w14:paraId="45454783" w14:textId="77777777" w:rsidR="00822F06" w:rsidRPr="00D23994" w:rsidRDefault="00822F06">
            <w:pPr>
              <w:jc w:val="left"/>
              <w:rPr>
                <w:rFonts w:ascii="Century Gothic" w:hAnsi="Century Gothic"/>
                <w:i/>
                <w:iCs/>
                <w:sz w:val="12"/>
                <w:szCs w:val="12"/>
              </w:rPr>
            </w:pPr>
            <w:r w:rsidRPr="00D23994">
              <w:rPr>
                <w:rFonts w:ascii="Century Gothic" w:hAnsi="Century Gothic"/>
                <w:i/>
                <w:iCs/>
                <w:sz w:val="12"/>
                <w:szCs w:val="12"/>
              </w:rPr>
              <w:t xml:space="preserve">Bullet points must provide enough information for reviewers to understand the detail of content being presented. </w:t>
            </w:r>
          </w:p>
          <w:p w14:paraId="0DD556FE" w14:textId="77777777" w:rsidR="00822F06" w:rsidRPr="009536DD" w:rsidRDefault="00822F06">
            <w:pPr>
              <w:jc w:val="left"/>
              <w:rPr>
                <w:rFonts w:ascii="Century Gothic" w:hAnsi="Century Gothic"/>
                <w:i/>
                <w:iCs/>
                <w:sz w:val="16"/>
                <w:szCs w:val="16"/>
              </w:rPr>
            </w:pPr>
            <w:r w:rsidRPr="00D23994">
              <w:rPr>
                <w:rFonts w:ascii="Century Gothic" w:hAnsi="Century Gothic"/>
                <w:i/>
                <w:iCs/>
                <w:color w:val="FF0000"/>
                <w:sz w:val="12"/>
                <w:szCs w:val="12"/>
              </w:rPr>
              <w:t>Applications that do not provide enough information will not be approved.</w:t>
            </w:r>
          </w:p>
        </w:tc>
        <w:tc>
          <w:tcPr>
            <w:tcW w:w="2466" w:type="dxa"/>
          </w:tcPr>
          <w:p w14:paraId="4C76FF0D" w14:textId="77777777" w:rsidR="00822F06" w:rsidRPr="00D83E99" w:rsidRDefault="00822F06" w:rsidP="00822F06">
            <w:pPr>
              <w:pStyle w:val="ListParagraph"/>
              <w:numPr>
                <w:ilvl w:val="0"/>
                <w:numId w:val="18"/>
              </w:num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Prevalence of CVD in primary care</w:t>
            </w:r>
          </w:p>
          <w:p w14:paraId="0C237915" w14:textId="77777777" w:rsidR="00822F06" w:rsidRPr="00D83E99" w:rsidRDefault="00822F06" w:rsidP="00822F06">
            <w:pPr>
              <w:pStyle w:val="ListParagraph"/>
              <w:numPr>
                <w:ilvl w:val="0"/>
                <w:numId w:val="18"/>
              </w:num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The role of the GP in screening, diagnosing and long-term management of CVD</w:t>
            </w:r>
          </w:p>
          <w:p w14:paraId="47E8C88F" w14:textId="77777777" w:rsidR="00822F06" w:rsidRPr="00D83E99" w:rsidRDefault="00822F06" w:rsidP="00822F06">
            <w:pPr>
              <w:pStyle w:val="ListParagraph"/>
              <w:numPr>
                <w:ilvl w:val="0"/>
                <w:numId w:val="18"/>
              </w:num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 xml:space="preserve">Key recent changes to the national guidelines of CVD management </w:t>
            </w:r>
          </w:p>
          <w:p w14:paraId="4862FD0D" w14:textId="77777777" w:rsidR="00822F06" w:rsidRPr="00D83E99" w:rsidRDefault="00822F06" w:rsidP="00822F06">
            <w:pPr>
              <w:pStyle w:val="ListParagraph"/>
              <w:numPr>
                <w:ilvl w:val="0"/>
                <w:numId w:val="18"/>
              </w:num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 xml:space="preserve">Common screening procedures </w:t>
            </w:r>
          </w:p>
          <w:p w14:paraId="1892B32B" w14:textId="77777777" w:rsidR="00822F06" w:rsidRPr="00D83E99" w:rsidRDefault="00822F06" w:rsidP="00822F06">
            <w:pPr>
              <w:pStyle w:val="ListParagraph"/>
              <w:numPr>
                <w:ilvl w:val="0"/>
                <w:numId w:val="18"/>
              </w:num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Optimal referral timeframes and pathways</w:t>
            </w:r>
          </w:p>
        </w:tc>
        <w:tc>
          <w:tcPr>
            <w:tcW w:w="1984" w:type="dxa"/>
          </w:tcPr>
          <w:p w14:paraId="4EF02B1F"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6EB32E6F" w14:textId="77777777" w:rsidR="00822F06" w:rsidRPr="009536DD" w:rsidRDefault="00822F06">
            <w:pPr>
              <w:spacing w:line="360" w:lineRule="auto"/>
              <w:jc w:val="center"/>
              <w:rPr>
                <w:rFonts w:ascii="Century Gothic" w:hAnsi="Century Gothic"/>
                <w:sz w:val="16"/>
                <w:szCs w:val="16"/>
                <w:lang w:val="en-NZ"/>
              </w:rPr>
            </w:pPr>
          </w:p>
        </w:tc>
      </w:tr>
      <w:tr w:rsidR="00822F06" w14:paraId="32400ABC" w14:textId="77777777" w:rsidTr="00D67303">
        <w:tc>
          <w:tcPr>
            <w:tcW w:w="2491" w:type="dxa"/>
          </w:tcPr>
          <w:p w14:paraId="5D0C8D73" w14:textId="77777777" w:rsidR="00822F06" w:rsidRPr="00374841" w:rsidRDefault="00822F06">
            <w:pPr>
              <w:jc w:val="left"/>
              <w:rPr>
                <w:rFonts w:ascii="Century Gothic" w:hAnsi="Century Gothic"/>
                <w:b/>
                <w:bCs/>
                <w:sz w:val="16"/>
                <w:szCs w:val="16"/>
                <w:lang w:val="en-NZ"/>
              </w:rPr>
            </w:pPr>
            <w:r w:rsidRPr="00374841">
              <w:rPr>
                <w:rFonts w:ascii="Century Gothic" w:hAnsi="Century Gothic"/>
                <w:b/>
                <w:bCs/>
                <w:sz w:val="16"/>
                <w:szCs w:val="16"/>
                <w:lang w:val="en-NZ"/>
              </w:rPr>
              <w:t>Competency Goals for this session</w:t>
            </w:r>
          </w:p>
        </w:tc>
        <w:tc>
          <w:tcPr>
            <w:tcW w:w="2466" w:type="dxa"/>
          </w:tcPr>
          <w:p w14:paraId="459B6E63"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Recall the recent changes in the national guidelines for the treatment and management of cardiovascular risk.</w:t>
            </w:r>
          </w:p>
        </w:tc>
        <w:tc>
          <w:tcPr>
            <w:tcW w:w="1984" w:type="dxa"/>
          </w:tcPr>
          <w:p w14:paraId="76E69E3C"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08514E93" w14:textId="77777777" w:rsidR="00822F06" w:rsidRPr="009536DD" w:rsidRDefault="00822F06">
            <w:pPr>
              <w:spacing w:line="360" w:lineRule="auto"/>
              <w:jc w:val="center"/>
              <w:rPr>
                <w:rFonts w:ascii="Century Gothic" w:hAnsi="Century Gothic"/>
                <w:sz w:val="16"/>
                <w:szCs w:val="16"/>
                <w:lang w:val="en-NZ"/>
              </w:rPr>
            </w:pPr>
          </w:p>
        </w:tc>
      </w:tr>
      <w:tr w:rsidR="00822F06" w14:paraId="406FAB8E" w14:textId="77777777" w:rsidTr="00D67303">
        <w:tc>
          <w:tcPr>
            <w:tcW w:w="2491" w:type="dxa"/>
          </w:tcPr>
          <w:p w14:paraId="5DE8A403" w14:textId="77777777" w:rsidR="00822F06" w:rsidRPr="00374841" w:rsidRDefault="00822F06">
            <w:pPr>
              <w:jc w:val="left"/>
              <w:rPr>
                <w:rFonts w:ascii="Century Gothic" w:hAnsi="Century Gothic"/>
                <w:b/>
                <w:bCs/>
                <w:sz w:val="16"/>
                <w:szCs w:val="16"/>
                <w:lang w:val="en-NZ"/>
              </w:rPr>
            </w:pPr>
            <w:r w:rsidRPr="00374841">
              <w:rPr>
                <w:rFonts w:ascii="Century Gothic" w:hAnsi="Century Gothic"/>
                <w:b/>
                <w:bCs/>
                <w:sz w:val="16"/>
                <w:szCs w:val="16"/>
                <w:lang w:val="en-NZ"/>
              </w:rPr>
              <w:t>Opportunities for learner feedback and engagement including tool and resources used</w:t>
            </w:r>
          </w:p>
        </w:tc>
        <w:tc>
          <w:tcPr>
            <w:tcW w:w="2466" w:type="dxa"/>
          </w:tcPr>
          <w:p w14:paraId="40E8FF80"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Learners will be in small learning groups</w:t>
            </w:r>
          </w:p>
          <w:p w14:paraId="459EA75E"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Engagement with facilitators and peers to receive immediate feedback and benchmark learnings against own practices</w:t>
            </w:r>
          </w:p>
          <w:p w14:paraId="7287A121"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 xml:space="preserve">Print out resources of current national guidelines provided </w:t>
            </w:r>
          </w:p>
          <w:p w14:paraId="583D62FA"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Learner activity - think/pair/share</w:t>
            </w:r>
          </w:p>
          <w:p w14:paraId="460AF18D" w14:textId="77777777" w:rsidR="00822F06" w:rsidRPr="00D83E99" w:rsidRDefault="00822F06">
            <w:pPr>
              <w:jc w:val="left"/>
              <w:rPr>
                <w:rFonts w:ascii="Century Gothic" w:hAnsi="Century Gothic"/>
                <w:color w:val="A6A6A6" w:themeColor="background1" w:themeShade="A6"/>
                <w:sz w:val="12"/>
                <w:szCs w:val="12"/>
                <w:lang w:val="en-NZ"/>
              </w:rPr>
            </w:pPr>
            <w:r w:rsidRPr="00D83E99">
              <w:rPr>
                <w:rFonts w:ascii="Century Gothic" w:hAnsi="Century Gothic"/>
                <w:color w:val="A6A6A6" w:themeColor="background1" w:themeShade="A6"/>
                <w:sz w:val="12"/>
                <w:szCs w:val="12"/>
                <w:lang w:val="en-NZ"/>
              </w:rPr>
              <w:t>Quiz and polls used for knowledge checks</w:t>
            </w:r>
          </w:p>
        </w:tc>
        <w:tc>
          <w:tcPr>
            <w:tcW w:w="1984" w:type="dxa"/>
          </w:tcPr>
          <w:p w14:paraId="2CE19B2B" w14:textId="77777777" w:rsidR="00822F06" w:rsidRPr="009536DD" w:rsidRDefault="00822F06">
            <w:pPr>
              <w:spacing w:line="360" w:lineRule="auto"/>
              <w:jc w:val="center"/>
              <w:rPr>
                <w:rFonts w:ascii="Century Gothic" w:hAnsi="Century Gothic"/>
                <w:sz w:val="16"/>
                <w:szCs w:val="16"/>
                <w:lang w:val="en-NZ"/>
              </w:rPr>
            </w:pPr>
          </w:p>
        </w:tc>
        <w:tc>
          <w:tcPr>
            <w:tcW w:w="2126" w:type="dxa"/>
          </w:tcPr>
          <w:p w14:paraId="660A9E81" w14:textId="77777777" w:rsidR="00822F06" w:rsidRPr="009536DD" w:rsidRDefault="00822F06">
            <w:pPr>
              <w:spacing w:line="360" w:lineRule="auto"/>
              <w:jc w:val="center"/>
              <w:rPr>
                <w:rFonts w:ascii="Century Gothic" w:hAnsi="Century Gothic"/>
                <w:sz w:val="16"/>
                <w:szCs w:val="16"/>
                <w:lang w:val="en-NZ"/>
              </w:rPr>
            </w:pPr>
          </w:p>
        </w:tc>
      </w:tr>
    </w:tbl>
    <w:p w14:paraId="633FA2DE" w14:textId="77777777" w:rsidR="00FD47F1" w:rsidRDefault="00FD47F1" w:rsidP="003123C4">
      <w:pPr>
        <w:spacing w:line="240" w:lineRule="auto"/>
        <w:rPr>
          <w:rFonts w:ascii="Century Gothic" w:hAnsi="Century Gothic"/>
          <w:sz w:val="18"/>
          <w:szCs w:val="18"/>
        </w:rPr>
      </w:pPr>
    </w:p>
    <w:p w14:paraId="4FAEE8A7" w14:textId="51BC07DF" w:rsidR="002C557C" w:rsidRPr="00F93772" w:rsidRDefault="002C557C" w:rsidP="00EC2639">
      <w:pPr>
        <w:pStyle w:val="Heading1"/>
      </w:pPr>
      <w:r w:rsidRPr="00F93772">
        <w:t xml:space="preserve">CPD </w:t>
      </w:r>
      <w:r w:rsidR="006A3A3D" w:rsidRPr="00F93772">
        <w:t xml:space="preserve">hours </w:t>
      </w:r>
      <w:r w:rsidRPr="00F93772">
        <w:t>claim</w:t>
      </w:r>
    </w:p>
    <w:p w14:paraId="11F757D1" w14:textId="4408485A" w:rsidR="006A3A3D" w:rsidRPr="00657A2A" w:rsidRDefault="006A3A3D" w:rsidP="003123C4">
      <w:pPr>
        <w:spacing w:line="240" w:lineRule="auto"/>
        <w:rPr>
          <w:rFonts w:ascii="Century Gothic" w:hAnsi="Century Gothic"/>
          <w:color w:val="EE0000"/>
          <w:sz w:val="18"/>
          <w:szCs w:val="18"/>
        </w:rPr>
      </w:pPr>
      <w:r w:rsidRPr="00657A2A">
        <w:rPr>
          <w:rFonts w:ascii="Century Gothic" w:hAnsi="Century Gothic"/>
          <w:color w:val="EE0000"/>
          <w:sz w:val="18"/>
          <w:szCs w:val="18"/>
        </w:rPr>
        <w:t>Only include hours of learning. Do not include</w:t>
      </w:r>
      <w:r w:rsidR="00657A2A" w:rsidRPr="00657A2A">
        <w:rPr>
          <w:rFonts w:ascii="Century Gothic" w:hAnsi="Century Gothic"/>
          <w:color w:val="EE0000"/>
          <w:sz w:val="18"/>
          <w:szCs w:val="18"/>
        </w:rPr>
        <w:t xml:space="preserve"> time allocated for </w:t>
      </w:r>
      <w:r w:rsidR="00410D59" w:rsidRPr="00657A2A">
        <w:rPr>
          <w:rFonts w:ascii="Century Gothic" w:hAnsi="Century Gothic"/>
          <w:color w:val="EE0000"/>
          <w:sz w:val="18"/>
          <w:szCs w:val="18"/>
        </w:rPr>
        <w:t>registration</w:t>
      </w:r>
      <w:r w:rsidR="00657A2A" w:rsidRPr="00657A2A">
        <w:rPr>
          <w:rFonts w:ascii="Century Gothic" w:hAnsi="Century Gothic"/>
          <w:color w:val="EE0000"/>
          <w:sz w:val="18"/>
          <w:szCs w:val="18"/>
        </w:rPr>
        <w:t>,</w:t>
      </w:r>
      <w:r w:rsidRPr="00657A2A">
        <w:rPr>
          <w:rFonts w:ascii="Century Gothic" w:hAnsi="Century Gothic"/>
          <w:color w:val="EE0000"/>
          <w:sz w:val="18"/>
          <w:szCs w:val="18"/>
        </w:rPr>
        <w:t xml:space="preserve"> breaks, meals</w:t>
      </w:r>
      <w:r w:rsidR="00410D59" w:rsidRPr="00657A2A">
        <w:rPr>
          <w:rFonts w:ascii="Century Gothic" w:hAnsi="Century Gothic"/>
          <w:color w:val="EE0000"/>
          <w:sz w:val="18"/>
          <w:szCs w:val="18"/>
        </w:rPr>
        <w:t xml:space="preserve"> etc</w:t>
      </w:r>
      <w:r w:rsidR="001D5AC4">
        <w:rPr>
          <w:rFonts w:ascii="Century Gothic" w:hAnsi="Century Gothic"/>
          <w:color w:val="EE0000"/>
          <w:sz w:val="18"/>
          <w:szCs w:val="18"/>
        </w:rPr>
        <w:t xml:space="preserve"> </w:t>
      </w:r>
      <w:r w:rsidR="002A2C2E">
        <w:rPr>
          <w:rFonts w:ascii="Century Gothic" w:hAnsi="Century Gothic"/>
          <w:color w:val="EE0000"/>
          <w:sz w:val="18"/>
          <w:szCs w:val="18"/>
        </w:rPr>
        <w:t>I</w:t>
      </w:r>
      <w:r w:rsidR="001D5AC4">
        <w:rPr>
          <w:rFonts w:ascii="Century Gothic" w:hAnsi="Century Gothic"/>
          <w:color w:val="EE0000"/>
          <w:sz w:val="18"/>
          <w:szCs w:val="18"/>
        </w:rPr>
        <w:t xml:space="preserve">ncrements of 15 minutes (.25 </w:t>
      </w:r>
      <w:r w:rsidR="002A2C2E">
        <w:rPr>
          <w:rFonts w:ascii="Century Gothic" w:hAnsi="Century Gothic"/>
          <w:color w:val="EE0000"/>
          <w:sz w:val="18"/>
          <w:szCs w:val="18"/>
        </w:rPr>
        <w:t>hour) can be claimed.</w:t>
      </w:r>
    </w:p>
    <w:tbl>
      <w:tblPr>
        <w:tblStyle w:val="TableGrid"/>
        <w:tblW w:w="0" w:type="auto"/>
        <w:tblLook w:val="04A0" w:firstRow="1" w:lastRow="0" w:firstColumn="1" w:lastColumn="0" w:noHBand="0" w:noVBand="1"/>
      </w:tblPr>
      <w:tblGrid>
        <w:gridCol w:w="5949"/>
        <w:gridCol w:w="3067"/>
      </w:tblGrid>
      <w:tr w:rsidR="00FD47F1" w14:paraId="72EA99A2" w14:textId="77777777" w:rsidTr="00FD47F1">
        <w:tc>
          <w:tcPr>
            <w:tcW w:w="5949" w:type="dxa"/>
          </w:tcPr>
          <w:p w14:paraId="57360D01" w14:textId="4DC99959" w:rsidR="00FD47F1" w:rsidRPr="00FD47F1" w:rsidRDefault="00FD47F1">
            <w:pPr>
              <w:rPr>
                <w:rFonts w:ascii="Century Gothic" w:hAnsi="Century Gothic"/>
                <w:sz w:val="18"/>
                <w:szCs w:val="18"/>
              </w:rPr>
            </w:pPr>
            <w:r w:rsidRPr="00C84344">
              <w:rPr>
                <w:rFonts w:ascii="Century Gothic" w:hAnsi="Century Gothic"/>
                <w:sz w:val="18"/>
                <w:szCs w:val="18"/>
              </w:rPr>
              <w:t>How many hours of</w:t>
            </w:r>
            <w:r w:rsidRPr="002C557C">
              <w:rPr>
                <w:rFonts w:ascii="Century Gothic" w:hAnsi="Century Gothic"/>
                <w:b/>
                <w:bCs/>
                <w:sz w:val="18"/>
                <w:szCs w:val="18"/>
              </w:rPr>
              <w:t xml:space="preserve"> Educational Activity </w:t>
            </w:r>
            <w:r w:rsidRPr="00C84344">
              <w:rPr>
                <w:rFonts w:ascii="Century Gothic" w:hAnsi="Century Gothic"/>
                <w:sz w:val="18"/>
                <w:szCs w:val="18"/>
              </w:rPr>
              <w:t>CPD are you claiming (if any)?</w:t>
            </w:r>
            <w:r>
              <w:rPr>
                <w:rFonts w:ascii="Century Gothic" w:hAnsi="Century Gothic"/>
                <w:sz w:val="18"/>
                <w:szCs w:val="18"/>
              </w:rPr>
              <w:t xml:space="preserve"> </w:t>
            </w:r>
            <w:r w:rsidRPr="00C84344">
              <w:rPr>
                <w:rFonts w:ascii="Century Gothic" w:hAnsi="Century Gothic"/>
                <w:sz w:val="18"/>
                <w:szCs w:val="18"/>
              </w:rPr>
              <w:t xml:space="preserve">If you are not sure, leave blank and proceed to total hours. </w:t>
            </w:r>
          </w:p>
        </w:tc>
        <w:tc>
          <w:tcPr>
            <w:tcW w:w="3067" w:type="dxa"/>
          </w:tcPr>
          <w:p w14:paraId="4F9DC710" w14:textId="77777777" w:rsidR="00FD47F1" w:rsidRDefault="00FD47F1">
            <w:pPr>
              <w:rPr>
                <w:rFonts w:ascii="Century Gothic" w:hAnsi="Century Gothic"/>
                <w:b/>
                <w:bCs/>
                <w:sz w:val="18"/>
                <w:szCs w:val="18"/>
              </w:rPr>
            </w:pPr>
          </w:p>
        </w:tc>
      </w:tr>
      <w:tr w:rsidR="00FD47F1" w14:paraId="005DD129" w14:textId="77777777" w:rsidTr="00FD47F1">
        <w:tc>
          <w:tcPr>
            <w:tcW w:w="5949" w:type="dxa"/>
          </w:tcPr>
          <w:p w14:paraId="2D14E07A" w14:textId="4FE2FB16" w:rsidR="00FD47F1" w:rsidRDefault="00FD47F1">
            <w:pPr>
              <w:rPr>
                <w:rFonts w:ascii="Century Gothic" w:hAnsi="Century Gothic"/>
                <w:b/>
                <w:bCs/>
                <w:sz w:val="18"/>
                <w:szCs w:val="18"/>
              </w:rPr>
            </w:pPr>
            <w:r w:rsidRPr="00C84344">
              <w:rPr>
                <w:rFonts w:ascii="Century Gothic" w:hAnsi="Century Gothic"/>
                <w:sz w:val="18"/>
                <w:szCs w:val="18"/>
              </w:rPr>
              <w:t>How many hours of</w:t>
            </w:r>
            <w:r w:rsidRPr="002C557C">
              <w:rPr>
                <w:rFonts w:ascii="Century Gothic" w:hAnsi="Century Gothic"/>
                <w:b/>
                <w:bCs/>
                <w:sz w:val="18"/>
                <w:szCs w:val="18"/>
              </w:rPr>
              <w:t xml:space="preserve"> Reviewing Performance </w:t>
            </w:r>
            <w:r w:rsidRPr="00C84344">
              <w:rPr>
                <w:rFonts w:ascii="Century Gothic" w:hAnsi="Century Gothic"/>
                <w:sz w:val="18"/>
                <w:szCs w:val="18"/>
              </w:rPr>
              <w:t xml:space="preserve">CPD are you claiming (if any)? If you are not sure, leave blank and proceed to total hours. </w:t>
            </w:r>
          </w:p>
        </w:tc>
        <w:tc>
          <w:tcPr>
            <w:tcW w:w="3067" w:type="dxa"/>
          </w:tcPr>
          <w:p w14:paraId="14F46F48" w14:textId="77777777" w:rsidR="00FD47F1" w:rsidRDefault="00FD47F1">
            <w:pPr>
              <w:rPr>
                <w:rFonts w:ascii="Century Gothic" w:hAnsi="Century Gothic"/>
                <w:b/>
                <w:bCs/>
                <w:sz w:val="18"/>
                <w:szCs w:val="18"/>
              </w:rPr>
            </w:pPr>
          </w:p>
        </w:tc>
      </w:tr>
      <w:tr w:rsidR="00FD47F1" w14:paraId="479D1E92" w14:textId="77777777" w:rsidTr="00FD47F1">
        <w:tc>
          <w:tcPr>
            <w:tcW w:w="5949" w:type="dxa"/>
          </w:tcPr>
          <w:p w14:paraId="2A2DC79F" w14:textId="1104CCB9" w:rsidR="00FD47F1" w:rsidRDefault="00FD47F1">
            <w:pPr>
              <w:rPr>
                <w:rFonts w:ascii="Century Gothic" w:hAnsi="Century Gothic"/>
                <w:b/>
                <w:bCs/>
                <w:sz w:val="18"/>
                <w:szCs w:val="18"/>
              </w:rPr>
            </w:pPr>
            <w:r w:rsidRPr="002C557C">
              <w:rPr>
                <w:rFonts w:ascii="Century Gothic" w:hAnsi="Century Gothic"/>
                <w:sz w:val="18"/>
                <w:szCs w:val="18"/>
              </w:rPr>
              <w:t>How many hours of</w:t>
            </w:r>
            <w:r w:rsidRPr="002C557C">
              <w:rPr>
                <w:rFonts w:ascii="Century Gothic" w:hAnsi="Century Gothic"/>
                <w:b/>
                <w:bCs/>
                <w:sz w:val="18"/>
                <w:szCs w:val="18"/>
              </w:rPr>
              <w:t xml:space="preserve"> Measuring Outcomes </w:t>
            </w:r>
            <w:r w:rsidRPr="002C557C">
              <w:rPr>
                <w:rFonts w:ascii="Century Gothic" w:hAnsi="Century Gothic"/>
                <w:sz w:val="18"/>
                <w:szCs w:val="18"/>
              </w:rPr>
              <w:t xml:space="preserve">CPD are you claiming (if any)? If you are not sure, leave blank and proceed to total hours. </w:t>
            </w:r>
          </w:p>
        </w:tc>
        <w:tc>
          <w:tcPr>
            <w:tcW w:w="3067" w:type="dxa"/>
          </w:tcPr>
          <w:p w14:paraId="394FDB4E" w14:textId="77777777" w:rsidR="00FD47F1" w:rsidRDefault="00FD47F1">
            <w:pPr>
              <w:rPr>
                <w:rFonts w:ascii="Century Gothic" w:hAnsi="Century Gothic"/>
                <w:b/>
                <w:bCs/>
                <w:sz w:val="18"/>
                <w:szCs w:val="18"/>
              </w:rPr>
            </w:pPr>
          </w:p>
        </w:tc>
      </w:tr>
      <w:tr w:rsidR="00FD47F1" w14:paraId="41777027" w14:textId="77777777" w:rsidTr="00FD47F1">
        <w:tc>
          <w:tcPr>
            <w:tcW w:w="5949" w:type="dxa"/>
          </w:tcPr>
          <w:p w14:paraId="71AA9BB5" w14:textId="181CD804" w:rsidR="00FD47F1" w:rsidRDefault="00FD47F1">
            <w:pPr>
              <w:rPr>
                <w:rFonts w:ascii="Century Gothic" w:hAnsi="Century Gothic"/>
                <w:b/>
                <w:bCs/>
                <w:sz w:val="18"/>
                <w:szCs w:val="18"/>
              </w:rPr>
            </w:pPr>
            <w:r w:rsidRPr="002C557C">
              <w:rPr>
                <w:rFonts w:ascii="Century Gothic" w:hAnsi="Century Gothic"/>
                <w:sz w:val="18"/>
                <w:szCs w:val="18"/>
              </w:rPr>
              <w:t>What are the</w:t>
            </w:r>
            <w:r w:rsidRPr="002C557C">
              <w:rPr>
                <w:rFonts w:ascii="Century Gothic" w:hAnsi="Century Gothic"/>
                <w:b/>
                <w:bCs/>
                <w:sz w:val="18"/>
                <w:szCs w:val="18"/>
              </w:rPr>
              <w:t xml:space="preserve"> TOTAL HOURS </w:t>
            </w:r>
            <w:r w:rsidRPr="002C557C">
              <w:rPr>
                <w:rFonts w:ascii="Century Gothic" w:hAnsi="Century Gothic"/>
                <w:sz w:val="18"/>
                <w:szCs w:val="18"/>
              </w:rPr>
              <w:t>of CPD you are claiming?</w:t>
            </w:r>
          </w:p>
        </w:tc>
        <w:tc>
          <w:tcPr>
            <w:tcW w:w="3067" w:type="dxa"/>
          </w:tcPr>
          <w:p w14:paraId="39245256" w14:textId="77777777" w:rsidR="00FD47F1" w:rsidRDefault="00FD47F1">
            <w:pPr>
              <w:rPr>
                <w:rFonts w:ascii="Century Gothic" w:hAnsi="Century Gothic"/>
                <w:b/>
                <w:bCs/>
                <w:sz w:val="18"/>
                <w:szCs w:val="18"/>
              </w:rPr>
            </w:pPr>
          </w:p>
        </w:tc>
      </w:tr>
    </w:tbl>
    <w:p w14:paraId="636DD5FD" w14:textId="7ACB596A" w:rsidR="00F1356B" w:rsidRDefault="00F1356B">
      <w:pPr>
        <w:rPr>
          <w:rFonts w:ascii="Century Gothic" w:hAnsi="Century Gothic"/>
          <w:b/>
          <w:bCs/>
          <w:sz w:val="18"/>
          <w:szCs w:val="18"/>
        </w:rPr>
      </w:pPr>
      <w:r>
        <w:rPr>
          <w:rFonts w:ascii="Century Gothic" w:hAnsi="Century Gothic"/>
          <w:b/>
          <w:bCs/>
          <w:sz w:val="18"/>
          <w:szCs w:val="18"/>
        </w:rPr>
        <w:br w:type="page"/>
      </w:r>
    </w:p>
    <w:p w14:paraId="3DDC2AF1" w14:textId="77777777" w:rsidR="004E6BD1" w:rsidRPr="004E6BD1" w:rsidRDefault="004E6BD1" w:rsidP="004E6BD1">
      <w:pPr>
        <w:spacing w:line="240" w:lineRule="auto"/>
        <w:rPr>
          <w:rFonts w:ascii="Century Gothic" w:hAnsi="Century Gothic"/>
          <w:b/>
          <w:bCs/>
          <w:sz w:val="18"/>
          <w:szCs w:val="18"/>
        </w:rPr>
      </w:pPr>
    </w:p>
    <w:p w14:paraId="1D9343A5" w14:textId="77777777" w:rsidR="004E6BD1" w:rsidRPr="004E6BD1" w:rsidRDefault="004E6BD1" w:rsidP="00EC2639">
      <w:pPr>
        <w:pStyle w:val="Heading1"/>
      </w:pPr>
      <w:r w:rsidRPr="004E6BD1">
        <w:t>Evaluation and Feedback</w:t>
      </w:r>
    </w:p>
    <w:p w14:paraId="6632298C" w14:textId="302CEC9E" w:rsidR="002C557C" w:rsidRDefault="004E6BD1" w:rsidP="004E6BD1">
      <w:pPr>
        <w:spacing w:line="240" w:lineRule="auto"/>
        <w:rPr>
          <w:rFonts w:ascii="Century Gothic" w:hAnsi="Century Gothic"/>
          <w:sz w:val="16"/>
          <w:szCs w:val="16"/>
        </w:rPr>
      </w:pPr>
      <w:r w:rsidRPr="002A2C2E">
        <w:rPr>
          <w:rFonts w:ascii="Century Gothic" w:hAnsi="Century Gothic"/>
          <w:sz w:val="18"/>
          <w:szCs w:val="18"/>
        </w:rPr>
        <w:t xml:space="preserve">Robust learning depends on continuous improvement, making evaluation and feedback essential components of the process. It is expected that data gathered through evaluation and feedback will be shared with all stakeholders involved in the </w:t>
      </w:r>
      <w:r w:rsidR="002A2C2E" w:rsidRPr="002A2C2E">
        <w:rPr>
          <w:rFonts w:ascii="Century Gothic" w:hAnsi="Century Gothic"/>
          <w:sz w:val="18"/>
          <w:szCs w:val="18"/>
        </w:rPr>
        <w:t>instruc</w:t>
      </w:r>
      <w:r w:rsidR="002A2C2E" w:rsidRPr="002A2C2E">
        <w:rPr>
          <w:rFonts w:ascii="Cambria Math" w:hAnsi="Cambria Math" w:cs="Cambria Math"/>
          <w:sz w:val="18"/>
          <w:szCs w:val="18"/>
        </w:rPr>
        <w:t>t</w:t>
      </w:r>
      <w:r w:rsidR="002A2C2E" w:rsidRPr="002A2C2E">
        <w:rPr>
          <w:rFonts w:ascii="Century Gothic" w:hAnsi="Century Gothic"/>
          <w:sz w:val="18"/>
          <w:szCs w:val="18"/>
        </w:rPr>
        <w:t>ional</w:t>
      </w:r>
      <w:r w:rsidRPr="002A2C2E">
        <w:rPr>
          <w:rFonts w:ascii="Century Gothic" w:hAnsi="Century Gothic"/>
          <w:sz w:val="18"/>
          <w:szCs w:val="18"/>
        </w:rPr>
        <w:t xml:space="preserve"> design and facilitation of the activity. This ensures that insights are applied to enhance future delivery and demonstrate a clear commitment to ongoing quality improvement.</w:t>
      </w:r>
      <w:r w:rsidR="002A2C2E">
        <w:rPr>
          <w:rFonts w:ascii="Century Gothic" w:hAnsi="Century Gothic"/>
          <w:sz w:val="18"/>
          <w:szCs w:val="18"/>
        </w:rPr>
        <w:t xml:space="preserve"> </w:t>
      </w:r>
      <w:r w:rsidRPr="002A2C2E">
        <w:rPr>
          <w:rFonts w:ascii="Century Gothic" w:hAnsi="Century Gothic"/>
          <w:sz w:val="18"/>
          <w:szCs w:val="18"/>
        </w:rPr>
        <w:t>Evaluation and Feedback Template found on the 'Process and Resource' tab on our websi</w:t>
      </w:r>
      <w:r w:rsidR="002A2C2E">
        <w:rPr>
          <w:rFonts w:ascii="Century Gothic" w:hAnsi="Century Gothic"/>
          <w:sz w:val="18"/>
          <w:szCs w:val="18"/>
        </w:rPr>
        <w:t>te</w:t>
      </w:r>
      <w:r w:rsidR="00382EB0">
        <w:rPr>
          <w:rFonts w:ascii="Century Gothic" w:hAnsi="Century Gothic"/>
          <w:sz w:val="18"/>
          <w:szCs w:val="18"/>
        </w:rPr>
        <w:t xml:space="preserve"> </w:t>
      </w:r>
      <w:hyperlink r:id="rId15" w:history="1">
        <w:r w:rsidR="00382EB0" w:rsidRPr="00B12CD4">
          <w:rPr>
            <w:rStyle w:val="Hyperlink"/>
            <w:rFonts w:ascii="Century Gothic" w:hAnsi="Century Gothic"/>
            <w:sz w:val="18"/>
            <w:szCs w:val="18"/>
          </w:rPr>
          <w:t>www.AIcpdS.org.au</w:t>
        </w:r>
      </w:hyperlink>
      <w:r w:rsidR="00C23048">
        <w:t xml:space="preserve"> </w:t>
      </w:r>
      <w:r w:rsidR="00C23048" w:rsidRPr="00DF16DC">
        <w:rPr>
          <w:rFonts w:ascii="Century Gothic" w:hAnsi="Century Gothic"/>
          <w:sz w:val="16"/>
          <w:szCs w:val="16"/>
        </w:rPr>
        <w:t>but can b</w:t>
      </w:r>
      <w:r w:rsidR="00DF16DC" w:rsidRPr="00DF16DC">
        <w:rPr>
          <w:rFonts w:ascii="Century Gothic" w:hAnsi="Century Gothic"/>
          <w:sz w:val="16"/>
          <w:szCs w:val="16"/>
        </w:rPr>
        <w:t>e provided to learners in digital or printed form.</w:t>
      </w:r>
    </w:p>
    <w:p w14:paraId="5FFEE02F" w14:textId="082B40BF" w:rsidR="00157197" w:rsidRDefault="00000000" w:rsidP="00DF7EEC">
      <w:pPr>
        <w:spacing w:line="240" w:lineRule="auto"/>
        <w:jc w:val="left"/>
        <w:rPr>
          <w:rFonts w:ascii="Century Gothic" w:hAnsi="Century Gothic"/>
          <w:sz w:val="18"/>
          <w:szCs w:val="18"/>
        </w:rPr>
      </w:pPr>
      <w:sdt>
        <w:sdtPr>
          <w:rPr>
            <w:rFonts w:ascii="Century Gothic" w:hAnsi="Century Gothic"/>
            <w:sz w:val="18"/>
            <w:szCs w:val="18"/>
          </w:rPr>
          <w:id w:val="1621727829"/>
          <w14:checkbox>
            <w14:checked w14:val="0"/>
            <w14:checkedState w14:val="2612" w14:font="MS Gothic"/>
            <w14:uncheckedState w14:val="2610" w14:font="MS Gothic"/>
          </w14:checkbox>
        </w:sdtPr>
        <w:sdtContent>
          <w:r w:rsidR="00157197" w:rsidRPr="003123C4">
            <w:rPr>
              <w:rFonts w:ascii="Segoe UI Symbol" w:eastAsia="MS Gothic" w:hAnsi="Segoe UI Symbol" w:cs="Segoe UI Symbol"/>
              <w:sz w:val="18"/>
              <w:szCs w:val="18"/>
            </w:rPr>
            <w:t>☐</w:t>
          </w:r>
        </w:sdtContent>
      </w:sdt>
      <w:r w:rsidR="00157197" w:rsidRPr="003123C4">
        <w:rPr>
          <w:rFonts w:ascii="Century Gothic" w:hAnsi="Century Gothic"/>
          <w:sz w:val="18"/>
          <w:szCs w:val="18"/>
        </w:rPr>
        <w:t xml:space="preserve"> </w:t>
      </w:r>
      <w:r w:rsidR="00157197" w:rsidRPr="0022754B">
        <w:rPr>
          <w:rFonts w:ascii="Century Gothic" w:hAnsi="Century Gothic"/>
          <w:b/>
          <w:bCs/>
          <w:color w:val="FF0000"/>
          <w:sz w:val="18"/>
          <w:szCs w:val="18"/>
        </w:rPr>
        <w:t>By checking this box, you are attesting that a</w:t>
      </w:r>
      <w:r w:rsidR="00157197">
        <w:rPr>
          <w:rFonts w:ascii="Century Gothic" w:hAnsi="Century Gothic"/>
          <w:b/>
          <w:bCs/>
          <w:color w:val="FF0000"/>
          <w:sz w:val="18"/>
          <w:szCs w:val="18"/>
        </w:rPr>
        <w:t xml:space="preserve">s the </w:t>
      </w:r>
      <w:r w:rsidR="00533753">
        <w:rPr>
          <w:rFonts w:ascii="Century Gothic" w:hAnsi="Century Gothic"/>
          <w:b/>
          <w:bCs/>
          <w:color w:val="FF0000"/>
          <w:sz w:val="18"/>
          <w:szCs w:val="18"/>
        </w:rPr>
        <w:t xml:space="preserve">official applicant, all evaluation data will be </w:t>
      </w:r>
      <w:r w:rsidR="000B12CD">
        <w:rPr>
          <w:rFonts w:ascii="Century Gothic" w:hAnsi="Century Gothic"/>
          <w:b/>
          <w:bCs/>
          <w:color w:val="FF0000"/>
          <w:sz w:val="18"/>
          <w:szCs w:val="18"/>
        </w:rPr>
        <w:t xml:space="preserve">shared with all stakeholders </w:t>
      </w:r>
      <w:r w:rsidR="00896287">
        <w:rPr>
          <w:rFonts w:ascii="Century Gothic" w:hAnsi="Century Gothic"/>
          <w:b/>
          <w:bCs/>
          <w:color w:val="FF0000"/>
          <w:sz w:val="18"/>
          <w:szCs w:val="18"/>
        </w:rPr>
        <w:t>involved in the instructional design and facilitation of the activity</w:t>
      </w:r>
      <w:r w:rsidR="00DF7EEC">
        <w:rPr>
          <w:rFonts w:ascii="Century Gothic" w:hAnsi="Century Gothic"/>
          <w:b/>
          <w:bCs/>
          <w:color w:val="FF0000"/>
          <w:sz w:val="18"/>
          <w:szCs w:val="18"/>
        </w:rPr>
        <w:t xml:space="preserve"> with the intent of continuous improvement to future learning activities. </w:t>
      </w:r>
    </w:p>
    <w:p w14:paraId="11F2FD56" w14:textId="7EB71691" w:rsidR="00157197" w:rsidRDefault="00157197" w:rsidP="00731CE4">
      <w:pPr>
        <w:jc w:val="center"/>
        <w:rPr>
          <w:rFonts w:ascii="Century Gothic" w:hAnsi="Century Gothic"/>
          <w:sz w:val="18"/>
          <w:szCs w:val="18"/>
        </w:rPr>
      </w:pPr>
      <w:r w:rsidRPr="00731CE4">
        <w:rPr>
          <w:rFonts w:ascii="Century Gothic" w:hAnsi="Century Gothic"/>
          <w:noProof/>
          <w:sz w:val="18"/>
          <w:szCs w:val="18"/>
        </w:rPr>
        <w:drawing>
          <wp:anchor distT="0" distB="0" distL="114300" distR="114300" simplePos="0" relativeHeight="251658240" behindDoc="1" locked="0" layoutInCell="1" allowOverlap="1" wp14:anchorId="55C0819E" wp14:editId="7830D4BB">
            <wp:simplePos x="0" y="0"/>
            <wp:positionH relativeFrom="column">
              <wp:posOffset>1263650</wp:posOffset>
            </wp:positionH>
            <wp:positionV relativeFrom="paragraph">
              <wp:posOffset>62479</wp:posOffset>
            </wp:positionV>
            <wp:extent cx="3204376" cy="3051719"/>
            <wp:effectExtent l="0" t="0" r="0" b="0"/>
            <wp:wrapTight wrapText="bothSides">
              <wp:wrapPolygon edited="0">
                <wp:start x="0" y="0"/>
                <wp:lineTo x="0" y="21443"/>
                <wp:lineTo x="21446" y="21443"/>
                <wp:lineTo x="21446" y="0"/>
                <wp:lineTo x="0" y="0"/>
              </wp:wrapPolygon>
            </wp:wrapTight>
            <wp:docPr id="1588416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1619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04376" cy="3051719"/>
                    </a:xfrm>
                    <a:prstGeom prst="rect">
                      <a:avLst/>
                    </a:prstGeom>
                  </pic:spPr>
                </pic:pic>
              </a:graphicData>
            </a:graphic>
          </wp:anchor>
        </w:drawing>
      </w:r>
    </w:p>
    <w:p w14:paraId="344C16B0" w14:textId="52D634DE" w:rsidR="007D3453" w:rsidRDefault="007D3453" w:rsidP="00731CE4">
      <w:pPr>
        <w:jc w:val="center"/>
        <w:rPr>
          <w:rFonts w:ascii="Century Gothic" w:hAnsi="Century Gothic"/>
          <w:sz w:val="18"/>
          <w:szCs w:val="18"/>
        </w:rPr>
      </w:pPr>
      <w:r>
        <w:rPr>
          <w:rFonts w:ascii="Century Gothic" w:hAnsi="Century Gothic"/>
          <w:sz w:val="18"/>
          <w:szCs w:val="18"/>
        </w:rPr>
        <w:br w:type="page"/>
      </w:r>
    </w:p>
    <w:p w14:paraId="4BE6FA3D" w14:textId="77777777" w:rsidR="001D6514" w:rsidRDefault="001D6514" w:rsidP="00B57604">
      <w:pPr>
        <w:spacing w:line="240" w:lineRule="auto"/>
        <w:rPr>
          <w:rFonts w:ascii="Century Gothic" w:hAnsi="Century Gothic"/>
          <w:b/>
          <w:bCs/>
          <w:sz w:val="18"/>
          <w:szCs w:val="18"/>
        </w:rPr>
      </w:pPr>
    </w:p>
    <w:p w14:paraId="4E5EAE32" w14:textId="715458FE" w:rsidR="00B57604" w:rsidRPr="00B57604" w:rsidRDefault="00D55681" w:rsidP="007E50E4">
      <w:pPr>
        <w:pStyle w:val="Heading1"/>
      </w:pPr>
      <w:r w:rsidRPr="00787B1F">
        <w:t>Optional</w:t>
      </w:r>
      <w:r w:rsidR="00BC5358" w:rsidRPr="00787B1F">
        <w:t xml:space="preserve"> Prerequisite</w:t>
      </w:r>
      <w:r w:rsidR="00A50316" w:rsidRPr="00787B1F">
        <w:t xml:space="preserve"> Activity</w:t>
      </w:r>
      <w:r w:rsidR="00BC5358" w:rsidRPr="00787B1F">
        <w:t xml:space="preserve"> (if applicable)</w:t>
      </w:r>
      <w:r w:rsidR="00B1344F" w:rsidRPr="00787B1F">
        <w:t xml:space="preserve">. </w:t>
      </w:r>
      <w:r w:rsidR="00B57604" w:rsidRPr="00787B1F">
        <w:t xml:space="preserve"> </w:t>
      </w:r>
    </w:p>
    <w:p w14:paraId="045B31BB" w14:textId="1628C314" w:rsidR="00BC5358" w:rsidRPr="003123C4" w:rsidRDefault="00B57604" w:rsidP="00B57604">
      <w:pPr>
        <w:spacing w:line="240" w:lineRule="auto"/>
        <w:rPr>
          <w:rFonts w:ascii="Century Gothic" w:hAnsi="Century Gothic"/>
          <w:sz w:val="18"/>
          <w:szCs w:val="18"/>
        </w:rPr>
      </w:pPr>
      <w:r w:rsidRPr="00B57604">
        <w:rPr>
          <w:rFonts w:ascii="Century Gothic" w:hAnsi="Century Gothic"/>
          <w:sz w:val="18"/>
          <w:szCs w:val="18"/>
        </w:rPr>
        <w:t>If you are</w:t>
      </w:r>
      <w:r w:rsidR="00787B1F">
        <w:rPr>
          <w:rFonts w:ascii="Century Gothic" w:hAnsi="Century Gothic"/>
          <w:sz w:val="18"/>
          <w:szCs w:val="18"/>
        </w:rPr>
        <w:t xml:space="preserve"> planning t</w:t>
      </w:r>
      <w:r w:rsidRPr="00B57604">
        <w:rPr>
          <w:rFonts w:ascii="Century Gothic" w:hAnsi="Century Gothic"/>
          <w:sz w:val="18"/>
          <w:szCs w:val="18"/>
        </w:rPr>
        <w:t xml:space="preserve">o claim CPD for a prerequisite activity for participants to complete </w:t>
      </w:r>
      <w:r w:rsidRPr="004B5EBA">
        <w:rPr>
          <w:rFonts w:ascii="Century Gothic" w:hAnsi="Century Gothic"/>
          <w:b/>
          <w:bCs/>
          <w:sz w:val="18"/>
          <w:szCs w:val="18"/>
        </w:rPr>
        <w:t>BEFORE</w:t>
      </w:r>
      <w:r w:rsidRPr="00B57604">
        <w:rPr>
          <w:rFonts w:ascii="Century Gothic" w:hAnsi="Century Gothic"/>
          <w:sz w:val="18"/>
          <w:szCs w:val="18"/>
        </w:rPr>
        <w:t xml:space="preserve"> your activity, you must be able to evidence</w:t>
      </w:r>
      <w:r w:rsidR="00567DF0">
        <w:rPr>
          <w:rFonts w:ascii="Century Gothic" w:hAnsi="Century Gothic"/>
          <w:sz w:val="18"/>
          <w:szCs w:val="18"/>
        </w:rPr>
        <w:t xml:space="preserve"> a record of</w:t>
      </w:r>
      <w:r w:rsidRPr="00B57604">
        <w:rPr>
          <w:rFonts w:ascii="Century Gothic" w:hAnsi="Century Gothic"/>
          <w:sz w:val="18"/>
          <w:szCs w:val="18"/>
        </w:rPr>
        <w:t xml:space="preserve"> completion. Please </w:t>
      </w:r>
      <w:r w:rsidR="002C4ED8">
        <w:rPr>
          <w:rFonts w:ascii="Century Gothic" w:hAnsi="Century Gothic"/>
          <w:sz w:val="18"/>
          <w:szCs w:val="18"/>
        </w:rPr>
        <w:t>provide information of</w:t>
      </w:r>
      <w:r w:rsidRPr="00B57604">
        <w:rPr>
          <w:rFonts w:ascii="Century Gothic" w:hAnsi="Century Gothic"/>
          <w:sz w:val="18"/>
          <w:szCs w:val="18"/>
        </w:rPr>
        <w:t xml:space="preserve"> your Pre Activity details in </w:t>
      </w:r>
      <w:r w:rsidR="002C4ED8">
        <w:rPr>
          <w:rFonts w:ascii="Century Gothic" w:hAnsi="Century Gothic"/>
          <w:sz w:val="18"/>
          <w:szCs w:val="18"/>
        </w:rPr>
        <w:t xml:space="preserve">Design and Delivery Planner </w:t>
      </w:r>
      <w:r w:rsidR="002C4ED8" w:rsidRPr="007061B9">
        <w:rPr>
          <w:rFonts w:ascii="Century Gothic" w:hAnsi="Century Gothic"/>
          <w:b/>
          <w:bCs/>
          <w:sz w:val="18"/>
          <w:szCs w:val="18"/>
        </w:rPr>
        <w:t>as an additional session</w:t>
      </w:r>
      <w:r w:rsidR="007061B9">
        <w:rPr>
          <w:rFonts w:ascii="Century Gothic" w:hAnsi="Century Gothic"/>
          <w:sz w:val="18"/>
          <w:szCs w:val="18"/>
        </w:rPr>
        <w:t>.</w:t>
      </w:r>
      <w:r w:rsidR="00711792">
        <w:rPr>
          <w:rFonts w:ascii="Century Gothic" w:hAnsi="Century Gothic"/>
          <w:sz w:val="18"/>
          <w:szCs w:val="18"/>
        </w:rPr>
        <w:t xml:space="preserve"> </w:t>
      </w:r>
      <w:r w:rsidR="00711792" w:rsidRPr="006F3C96">
        <w:rPr>
          <w:rFonts w:ascii="Century Gothic" w:hAnsi="Century Gothic"/>
          <w:color w:val="EE0000"/>
          <w:sz w:val="18"/>
          <w:szCs w:val="18"/>
        </w:rPr>
        <w:t xml:space="preserve">You must be able to </w:t>
      </w:r>
      <w:r w:rsidR="00D9686A" w:rsidRPr="006F3C96">
        <w:rPr>
          <w:rFonts w:ascii="Century Gothic" w:hAnsi="Century Gothic"/>
          <w:color w:val="EE0000"/>
          <w:sz w:val="18"/>
          <w:szCs w:val="18"/>
        </w:rPr>
        <w:t>record</w:t>
      </w:r>
      <w:r w:rsidR="00AC429E" w:rsidRPr="006F3C96">
        <w:rPr>
          <w:rFonts w:ascii="Century Gothic" w:hAnsi="Century Gothic"/>
          <w:color w:val="EE0000"/>
          <w:sz w:val="18"/>
          <w:szCs w:val="18"/>
        </w:rPr>
        <w:t xml:space="preserve"> and </w:t>
      </w:r>
      <w:r w:rsidR="00711792" w:rsidRPr="006F3C96">
        <w:rPr>
          <w:rFonts w:ascii="Century Gothic" w:hAnsi="Century Gothic"/>
          <w:color w:val="EE0000"/>
          <w:sz w:val="18"/>
          <w:szCs w:val="18"/>
        </w:rPr>
        <w:t xml:space="preserve">evidence </w:t>
      </w:r>
      <w:r w:rsidR="00D9686A" w:rsidRPr="006F3C96">
        <w:rPr>
          <w:rFonts w:ascii="Century Gothic" w:hAnsi="Century Gothic"/>
          <w:color w:val="EE0000"/>
          <w:sz w:val="18"/>
          <w:szCs w:val="18"/>
        </w:rPr>
        <w:t>participant completion</w:t>
      </w:r>
      <w:r w:rsidR="00AC429E" w:rsidRPr="006F3C96">
        <w:rPr>
          <w:rFonts w:ascii="Century Gothic" w:hAnsi="Century Gothic"/>
          <w:color w:val="EE0000"/>
          <w:sz w:val="18"/>
          <w:szCs w:val="18"/>
        </w:rPr>
        <w:t xml:space="preserve"> </w:t>
      </w:r>
      <w:r w:rsidR="0045317A" w:rsidRPr="006F3C96">
        <w:rPr>
          <w:rFonts w:ascii="Century Gothic" w:hAnsi="Century Gothic"/>
          <w:color w:val="EE0000"/>
          <w:sz w:val="18"/>
          <w:szCs w:val="18"/>
        </w:rPr>
        <w:t>before providing</w:t>
      </w:r>
      <w:r w:rsidR="00AC429E" w:rsidRPr="006F3C96">
        <w:rPr>
          <w:rFonts w:ascii="Century Gothic" w:hAnsi="Century Gothic"/>
          <w:color w:val="EE0000"/>
          <w:sz w:val="18"/>
          <w:szCs w:val="18"/>
        </w:rPr>
        <w:t xml:space="preserve"> a Certificate of Completion to the participant</w:t>
      </w:r>
      <w:r w:rsidR="00D9686A" w:rsidRPr="006F3C96">
        <w:rPr>
          <w:rFonts w:ascii="Century Gothic" w:hAnsi="Century Gothic"/>
          <w:color w:val="EE0000"/>
          <w:sz w:val="18"/>
          <w:szCs w:val="18"/>
        </w:rPr>
        <w:t>.</w:t>
      </w:r>
    </w:p>
    <w:p w14:paraId="500AB400" w14:textId="2FC8F55E" w:rsidR="00BC5358" w:rsidRPr="00787B1F" w:rsidRDefault="00A50316" w:rsidP="007E50E4">
      <w:pPr>
        <w:pStyle w:val="Heading1"/>
      </w:pPr>
      <w:r w:rsidRPr="00787B1F">
        <w:t>Optional</w:t>
      </w:r>
      <w:r w:rsidR="00BC5358" w:rsidRPr="00787B1F">
        <w:t xml:space="preserve"> Reinforcing Activity (if applicable)</w:t>
      </w:r>
      <w:r w:rsidR="00B1344F" w:rsidRPr="00787B1F">
        <w:t>.</w:t>
      </w:r>
    </w:p>
    <w:p w14:paraId="7B7B80F8" w14:textId="53240737" w:rsidR="009658BA" w:rsidRPr="003123C4" w:rsidRDefault="009658BA" w:rsidP="009658BA">
      <w:pPr>
        <w:spacing w:line="240" w:lineRule="auto"/>
        <w:rPr>
          <w:rFonts w:ascii="Century Gothic" w:hAnsi="Century Gothic"/>
          <w:sz w:val="18"/>
          <w:szCs w:val="18"/>
        </w:rPr>
      </w:pPr>
      <w:r w:rsidRPr="00B57604">
        <w:rPr>
          <w:rFonts w:ascii="Century Gothic" w:hAnsi="Century Gothic"/>
          <w:sz w:val="18"/>
          <w:szCs w:val="18"/>
        </w:rPr>
        <w:t xml:space="preserve">If you are planning to claim CPD for a </w:t>
      </w:r>
      <w:r>
        <w:rPr>
          <w:rFonts w:ascii="Century Gothic" w:hAnsi="Century Gothic"/>
          <w:sz w:val="18"/>
          <w:szCs w:val="18"/>
        </w:rPr>
        <w:t>reinforcing</w:t>
      </w:r>
      <w:r w:rsidR="008570BA">
        <w:rPr>
          <w:rFonts w:ascii="Century Gothic" w:hAnsi="Century Gothic"/>
          <w:sz w:val="18"/>
          <w:szCs w:val="18"/>
        </w:rPr>
        <w:t xml:space="preserve"> </w:t>
      </w:r>
      <w:r w:rsidRPr="00B57604">
        <w:rPr>
          <w:rFonts w:ascii="Century Gothic" w:hAnsi="Century Gothic"/>
          <w:sz w:val="18"/>
          <w:szCs w:val="18"/>
        </w:rPr>
        <w:t xml:space="preserve">activity for participants to complete </w:t>
      </w:r>
      <w:r w:rsidR="008570BA" w:rsidRPr="004B5EBA">
        <w:rPr>
          <w:rFonts w:ascii="Century Gothic" w:hAnsi="Century Gothic"/>
          <w:b/>
          <w:bCs/>
          <w:sz w:val="18"/>
          <w:szCs w:val="18"/>
        </w:rPr>
        <w:t>AFTER</w:t>
      </w:r>
      <w:r w:rsidRPr="004B5EBA">
        <w:rPr>
          <w:rFonts w:ascii="Century Gothic" w:hAnsi="Century Gothic"/>
          <w:b/>
          <w:bCs/>
          <w:sz w:val="18"/>
          <w:szCs w:val="18"/>
        </w:rPr>
        <w:t xml:space="preserve"> </w:t>
      </w:r>
      <w:r w:rsidR="008570BA">
        <w:rPr>
          <w:rFonts w:ascii="Century Gothic" w:hAnsi="Century Gothic"/>
          <w:sz w:val="18"/>
          <w:szCs w:val="18"/>
        </w:rPr>
        <w:t>attending the</w:t>
      </w:r>
      <w:r w:rsidRPr="00B57604">
        <w:rPr>
          <w:rFonts w:ascii="Century Gothic" w:hAnsi="Century Gothic"/>
          <w:sz w:val="18"/>
          <w:szCs w:val="18"/>
        </w:rPr>
        <w:t xml:space="preserve"> activity, you must be able to evidence</w:t>
      </w:r>
      <w:r>
        <w:rPr>
          <w:rFonts w:ascii="Century Gothic" w:hAnsi="Century Gothic"/>
          <w:sz w:val="18"/>
          <w:szCs w:val="18"/>
        </w:rPr>
        <w:t xml:space="preserve"> a record of</w:t>
      </w:r>
      <w:r w:rsidRPr="00B57604">
        <w:rPr>
          <w:rFonts w:ascii="Century Gothic" w:hAnsi="Century Gothic"/>
          <w:sz w:val="18"/>
          <w:szCs w:val="18"/>
        </w:rPr>
        <w:t xml:space="preserve"> completion. Please</w:t>
      </w:r>
      <w:r w:rsidR="007061B9" w:rsidRPr="007061B9">
        <w:rPr>
          <w:rFonts w:ascii="Century Gothic" w:hAnsi="Century Gothic"/>
          <w:sz w:val="18"/>
          <w:szCs w:val="18"/>
        </w:rPr>
        <w:t xml:space="preserve"> </w:t>
      </w:r>
      <w:r w:rsidR="007061B9">
        <w:rPr>
          <w:rFonts w:ascii="Century Gothic" w:hAnsi="Century Gothic"/>
          <w:sz w:val="18"/>
          <w:szCs w:val="18"/>
        </w:rPr>
        <w:t>provide information of</w:t>
      </w:r>
      <w:r w:rsidR="007061B9" w:rsidRPr="00B57604">
        <w:rPr>
          <w:rFonts w:ascii="Century Gothic" w:hAnsi="Century Gothic"/>
          <w:sz w:val="18"/>
          <w:szCs w:val="18"/>
        </w:rPr>
        <w:t xml:space="preserve"> your P</w:t>
      </w:r>
      <w:r w:rsidR="007061B9">
        <w:rPr>
          <w:rFonts w:ascii="Century Gothic" w:hAnsi="Century Gothic"/>
          <w:sz w:val="18"/>
          <w:szCs w:val="18"/>
        </w:rPr>
        <w:t>ost</w:t>
      </w:r>
      <w:r w:rsidR="007061B9" w:rsidRPr="00B57604">
        <w:rPr>
          <w:rFonts w:ascii="Century Gothic" w:hAnsi="Century Gothic"/>
          <w:sz w:val="18"/>
          <w:szCs w:val="18"/>
        </w:rPr>
        <w:t xml:space="preserve"> Activity details in </w:t>
      </w:r>
      <w:r w:rsidR="007061B9">
        <w:rPr>
          <w:rFonts w:ascii="Century Gothic" w:hAnsi="Century Gothic"/>
          <w:sz w:val="18"/>
          <w:szCs w:val="18"/>
        </w:rPr>
        <w:t xml:space="preserve">Design and Delivery Planner </w:t>
      </w:r>
      <w:r w:rsidR="007061B9" w:rsidRPr="007061B9">
        <w:rPr>
          <w:rFonts w:ascii="Century Gothic" w:hAnsi="Century Gothic"/>
          <w:b/>
          <w:bCs/>
          <w:sz w:val="18"/>
          <w:szCs w:val="18"/>
        </w:rPr>
        <w:t>as an additional session</w:t>
      </w:r>
      <w:r w:rsidR="007061B9">
        <w:rPr>
          <w:rFonts w:ascii="Century Gothic" w:hAnsi="Century Gothic"/>
          <w:sz w:val="18"/>
          <w:szCs w:val="18"/>
        </w:rPr>
        <w:t>.</w:t>
      </w:r>
      <w:r w:rsidR="009B132E">
        <w:rPr>
          <w:rFonts w:ascii="Century Gothic" w:hAnsi="Century Gothic"/>
          <w:sz w:val="18"/>
          <w:szCs w:val="18"/>
        </w:rPr>
        <w:t xml:space="preserve"> </w:t>
      </w:r>
      <w:r w:rsidR="009B132E" w:rsidRPr="006F3C96">
        <w:rPr>
          <w:rFonts w:ascii="Century Gothic" w:hAnsi="Century Gothic"/>
          <w:color w:val="EE0000"/>
          <w:sz w:val="18"/>
          <w:szCs w:val="18"/>
        </w:rPr>
        <w:t>You must be able to record and evidence participant completion before providing a Certificate of Completion to the participant.</w:t>
      </w:r>
    </w:p>
    <w:p w14:paraId="74246BD8" w14:textId="04589FC2" w:rsidR="000C652F" w:rsidRPr="000C652F" w:rsidRDefault="000C652F" w:rsidP="000F1546">
      <w:pPr>
        <w:pStyle w:val="Heading1"/>
        <w:rPr>
          <w:lang w:val="en-NZ"/>
        </w:rPr>
      </w:pPr>
      <w:r w:rsidRPr="000C652F">
        <w:t>Sponsorship, Third Party Organisers, and potential Conflicts of Interest</w:t>
      </w:r>
    </w:p>
    <w:p w14:paraId="1B18F536" w14:textId="6BB34BD8" w:rsidR="0011196B" w:rsidRDefault="000C652F" w:rsidP="000C652F">
      <w:pPr>
        <w:spacing w:after="0" w:line="240" w:lineRule="auto"/>
        <w:rPr>
          <w:rFonts w:ascii="Century Gothic" w:hAnsi="Century Gothic"/>
          <w:sz w:val="18"/>
          <w:szCs w:val="18"/>
        </w:rPr>
      </w:pPr>
      <w:r w:rsidRPr="000C652F">
        <w:rPr>
          <w:rFonts w:ascii="Century Gothic" w:hAnsi="Century Gothic"/>
          <w:sz w:val="18"/>
          <w:szCs w:val="18"/>
        </w:rPr>
        <w:t>List any Sponsors involved with this educational activity:</w:t>
      </w:r>
    </w:p>
    <w:p w14:paraId="344A331B" w14:textId="2ADDDA98" w:rsidR="000C652F" w:rsidRPr="000C652F" w:rsidRDefault="000C652F" w:rsidP="000C652F">
      <w:pPr>
        <w:spacing w:after="0" w:line="240" w:lineRule="auto"/>
        <w:rPr>
          <w:rFonts w:ascii="Century Gothic" w:hAnsi="Century Gothic"/>
          <w:sz w:val="18"/>
          <w:szCs w:val="18"/>
        </w:rPr>
      </w:pPr>
      <w:r w:rsidRPr="000C652F">
        <w:rPr>
          <w:rFonts w:ascii="Century Gothic" w:hAnsi="Century Gothic"/>
          <w:b/>
          <w:bCs/>
          <w:i/>
          <w:iCs/>
          <w:sz w:val="18"/>
          <w:szCs w:val="18"/>
        </w:rPr>
        <w:t xml:space="preserve">Sponsorship: </w:t>
      </w:r>
      <w:r w:rsidRPr="000C652F">
        <w:rPr>
          <w:rFonts w:ascii="Century Gothic" w:hAnsi="Century Gothic"/>
          <w:i/>
          <w:iCs/>
          <w:sz w:val="18"/>
          <w:szCs w:val="18"/>
        </w:rPr>
        <w:t xml:space="preserve">where a company provides financial or other support in exchange promotional advantages. </w:t>
      </w:r>
      <w:r w:rsidRPr="00DD12A8">
        <w:rPr>
          <w:rFonts w:ascii="Century Gothic" w:hAnsi="Century Gothic"/>
          <w:b/>
          <w:bCs/>
          <w:i/>
          <w:iCs/>
          <w:color w:val="EE0000"/>
          <w:sz w:val="18"/>
          <w:szCs w:val="18"/>
        </w:rPr>
        <w:t>Sponsors are allowed but must have NO influence</w:t>
      </w:r>
      <w:r w:rsidR="00A74D9F" w:rsidRPr="00A74D9F">
        <w:rPr>
          <w:rFonts w:ascii="Century Gothic" w:hAnsi="Century Gothic"/>
          <w:b/>
          <w:bCs/>
          <w:i/>
          <w:iCs/>
          <w:color w:val="EE0000"/>
          <w:sz w:val="18"/>
          <w:szCs w:val="18"/>
        </w:rPr>
        <w:t xml:space="preserve"> or input</w:t>
      </w:r>
      <w:r w:rsidRPr="00A74D9F">
        <w:rPr>
          <w:rFonts w:ascii="Century Gothic" w:hAnsi="Century Gothic"/>
          <w:i/>
          <w:iCs/>
          <w:sz w:val="18"/>
          <w:szCs w:val="18"/>
        </w:rPr>
        <w:t xml:space="preserve"> </w:t>
      </w:r>
      <w:r w:rsidRPr="000C652F">
        <w:rPr>
          <w:rFonts w:ascii="Century Gothic" w:hAnsi="Century Gothic"/>
          <w:i/>
          <w:iCs/>
          <w:sz w:val="18"/>
          <w:szCs w:val="18"/>
        </w:rPr>
        <w:t>on clinical content provided to participating learners and be within compliance of industry standards.</w:t>
      </w:r>
    </w:p>
    <w:p w14:paraId="1D97738B" w14:textId="77777777" w:rsidR="000C652F" w:rsidRPr="000C652F" w:rsidRDefault="000C652F" w:rsidP="000C652F">
      <w:pPr>
        <w:spacing w:after="0" w:line="240" w:lineRule="auto"/>
        <w:rPr>
          <w:rFonts w:ascii="Century Gothic" w:hAnsi="Century Gothic"/>
          <w:sz w:val="18"/>
          <w:szCs w:val="18"/>
        </w:rPr>
      </w:pPr>
    </w:p>
    <w:tbl>
      <w:tblPr>
        <w:tblStyle w:val="TableGrid"/>
        <w:tblW w:w="0" w:type="auto"/>
        <w:tblLook w:val="04A0" w:firstRow="1" w:lastRow="0" w:firstColumn="1" w:lastColumn="0" w:noHBand="0" w:noVBand="1"/>
      </w:tblPr>
      <w:tblGrid>
        <w:gridCol w:w="3005"/>
        <w:gridCol w:w="3005"/>
        <w:gridCol w:w="3006"/>
      </w:tblGrid>
      <w:tr w:rsidR="001E6C0D" w:rsidRPr="00801D86" w14:paraId="70230A26" w14:textId="77777777" w:rsidTr="001E6C0D">
        <w:tc>
          <w:tcPr>
            <w:tcW w:w="3005" w:type="dxa"/>
          </w:tcPr>
          <w:p w14:paraId="463AC3D8" w14:textId="6C9EAC91" w:rsidR="001E6C0D" w:rsidRPr="00801D86" w:rsidRDefault="001E6C0D" w:rsidP="0084338D">
            <w:pPr>
              <w:jc w:val="left"/>
              <w:rPr>
                <w:rFonts w:ascii="Century Gothic" w:hAnsi="Century Gothic"/>
                <w:b/>
                <w:bCs/>
                <w:sz w:val="18"/>
                <w:szCs w:val="18"/>
              </w:rPr>
            </w:pPr>
            <w:r w:rsidRPr="00801D86">
              <w:rPr>
                <w:rFonts w:ascii="Century Gothic" w:hAnsi="Century Gothic"/>
                <w:b/>
                <w:bCs/>
                <w:sz w:val="18"/>
                <w:szCs w:val="18"/>
              </w:rPr>
              <w:t>Sponsor Name</w:t>
            </w:r>
          </w:p>
        </w:tc>
        <w:tc>
          <w:tcPr>
            <w:tcW w:w="3005" w:type="dxa"/>
          </w:tcPr>
          <w:p w14:paraId="57780BB6" w14:textId="16B59B83" w:rsidR="001E6C0D" w:rsidRPr="00801D86" w:rsidRDefault="00801D86" w:rsidP="0084338D">
            <w:pPr>
              <w:jc w:val="left"/>
              <w:rPr>
                <w:rFonts w:ascii="Century Gothic" w:hAnsi="Century Gothic"/>
                <w:b/>
                <w:bCs/>
                <w:sz w:val="18"/>
                <w:szCs w:val="18"/>
              </w:rPr>
            </w:pPr>
            <w:r w:rsidRPr="00801D86">
              <w:rPr>
                <w:rFonts w:ascii="Century Gothic" w:hAnsi="Century Gothic"/>
                <w:b/>
                <w:bCs/>
                <w:sz w:val="18"/>
                <w:szCs w:val="18"/>
              </w:rPr>
              <w:t>Describe what is being provided by the Sponsor</w:t>
            </w:r>
          </w:p>
        </w:tc>
        <w:tc>
          <w:tcPr>
            <w:tcW w:w="3006" w:type="dxa"/>
          </w:tcPr>
          <w:p w14:paraId="33662194" w14:textId="5F5FEA64" w:rsidR="001E6C0D" w:rsidRPr="00801D86" w:rsidRDefault="00801D86" w:rsidP="0084338D">
            <w:pPr>
              <w:jc w:val="left"/>
              <w:rPr>
                <w:rFonts w:ascii="Century Gothic" w:hAnsi="Century Gothic"/>
                <w:b/>
                <w:bCs/>
                <w:sz w:val="18"/>
                <w:szCs w:val="18"/>
              </w:rPr>
            </w:pPr>
            <w:r w:rsidRPr="00801D86">
              <w:rPr>
                <w:rFonts w:ascii="Century Gothic" w:hAnsi="Century Gothic"/>
                <w:b/>
                <w:bCs/>
                <w:sz w:val="18"/>
                <w:szCs w:val="18"/>
              </w:rPr>
              <w:t>Indicate how this sponsorship may be relevant to the commercial interests of the Sponsor</w:t>
            </w:r>
          </w:p>
        </w:tc>
      </w:tr>
      <w:tr w:rsidR="001E6C0D" w14:paraId="5E322243" w14:textId="77777777" w:rsidTr="001E6C0D">
        <w:tc>
          <w:tcPr>
            <w:tcW w:w="3005" w:type="dxa"/>
          </w:tcPr>
          <w:p w14:paraId="657E1C9D" w14:textId="77777777" w:rsidR="001E6C0D" w:rsidRDefault="001E6C0D" w:rsidP="000C652F">
            <w:pPr>
              <w:rPr>
                <w:rFonts w:ascii="Century Gothic" w:hAnsi="Century Gothic"/>
                <w:sz w:val="18"/>
                <w:szCs w:val="18"/>
              </w:rPr>
            </w:pPr>
          </w:p>
        </w:tc>
        <w:tc>
          <w:tcPr>
            <w:tcW w:w="3005" w:type="dxa"/>
          </w:tcPr>
          <w:p w14:paraId="321CA740" w14:textId="77777777" w:rsidR="001E6C0D" w:rsidRDefault="001E6C0D" w:rsidP="000C652F">
            <w:pPr>
              <w:rPr>
                <w:rFonts w:ascii="Century Gothic" w:hAnsi="Century Gothic"/>
                <w:sz w:val="18"/>
                <w:szCs w:val="18"/>
              </w:rPr>
            </w:pPr>
          </w:p>
        </w:tc>
        <w:tc>
          <w:tcPr>
            <w:tcW w:w="3006" w:type="dxa"/>
          </w:tcPr>
          <w:p w14:paraId="10491187" w14:textId="77777777" w:rsidR="001E6C0D" w:rsidRDefault="001E6C0D" w:rsidP="000C652F">
            <w:pPr>
              <w:rPr>
                <w:rFonts w:ascii="Century Gothic" w:hAnsi="Century Gothic"/>
                <w:sz w:val="18"/>
                <w:szCs w:val="18"/>
              </w:rPr>
            </w:pPr>
          </w:p>
        </w:tc>
      </w:tr>
      <w:tr w:rsidR="001E6C0D" w14:paraId="64756E71" w14:textId="77777777" w:rsidTr="001E6C0D">
        <w:tc>
          <w:tcPr>
            <w:tcW w:w="3005" w:type="dxa"/>
          </w:tcPr>
          <w:p w14:paraId="0DE92C32" w14:textId="77777777" w:rsidR="001E6C0D" w:rsidRDefault="001E6C0D" w:rsidP="000C652F">
            <w:pPr>
              <w:rPr>
                <w:rFonts w:ascii="Century Gothic" w:hAnsi="Century Gothic"/>
                <w:sz w:val="18"/>
                <w:szCs w:val="18"/>
              </w:rPr>
            </w:pPr>
          </w:p>
        </w:tc>
        <w:tc>
          <w:tcPr>
            <w:tcW w:w="3005" w:type="dxa"/>
          </w:tcPr>
          <w:p w14:paraId="45513CDA" w14:textId="77777777" w:rsidR="001E6C0D" w:rsidRDefault="001E6C0D" w:rsidP="000C652F">
            <w:pPr>
              <w:rPr>
                <w:rFonts w:ascii="Century Gothic" w:hAnsi="Century Gothic"/>
                <w:sz w:val="18"/>
                <w:szCs w:val="18"/>
              </w:rPr>
            </w:pPr>
          </w:p>
        </w:tc>
        <w:tc>
          <w:tcPr>
            <w:tcW w:w="3006" w:type="dxa"/>
          </w:tcPr>
          <w:p w14:paraId="589843FF" w14:textId="77777777" w:rsidR="001E6C0D" w:rsidRDefault="001E6C0D" w:rsidP="000C652F">
            <w:pPr>
              <w:rPr>
                <w:rFonts w:ascii="Century Gothic" w:hAnsi="Century Gothic"/>
                <w:sz w:val="18"/>
                <w:szCs w:val="18"/>
              </w:rPr>
            </w:pPr>
          </w:p>
        </w:tc>
      </w:tr>
      <w:tr w:rsidR="00801D86" w14:paraId="5063CAFC" w14:textId="77777777" w:rsidTr="001E6C0D">
        <w:tc>
          <w:tcPr>
            <w:tcW w:w="3005" w:type="dxa"/>
          </w:tcPr>
          <w:p w14:paraId="15D0ACEF" w14:textId="77777777" w:rsidR="00801D86" w:rsidRDefault="00801D86" w:rsidP="000C652F">
            <w:pPr>
              <w:rPr>
                <w:rFonts w:ascii="Century Gothic" w:hAnsi="Century Gothic"/>
                <w:sz w:val="18"/>
                <w:szCs w:val="18"/>
              </w:rPr>
            </w:pPr>
          </w:p>
        </w:tc>
        <w:tc>
          <w:tcPr>
            <w:tcW w:w="3005" w:type="dxa"/>
          </w:tcPr>
          <w:p w14:paraId="01871728" w14:textId="77777777" w:rsidR="00801D86" w:rsidRDefault="00801D86" w:rsidP="000C652F">
            <w:pPr>
              <w:rPr>
                <w:rFonts w:ascii="Century Gothic" w:hAnsi="Century Gothic"/>
                <w:sz w:val="18"/>
                <w:szCs w:val="18"/>
              </w:rPr>
            </w:pPr>
          </w:p>
        </w:tc>
        <w:tc>
          <w:tcPr>
            <w:tcW w:w="3006" w:type="dxa"/>
          </w:tcPr>
          <w:p w14:paraId="36901433" w14:textId="77777777" w:rsidR="00801D86" w:rsidRDefault="00801D86" w:rsidP="000C652F">
            <w:pPr>
              <w:rPr>
                <w:rFonts w:ascii="Century Gothic" w:hAnsi="Century Gothic"/>
                <w:sz w:val="18"/>
                <w:szCs w:val="18"/>
              </w:rPr>
            </w:pPr>
          </w:p>
        </w:tc>
      </w:tr>
      <w:tr w:rsidR="00801D86" w14:paraId="5A47E0FE" w14:textId="77777777" w:rsidTr="001E6C0D">
        <w:tc>
          <w:tcPr>
            <w:tcW w:w="3005" w:type="dxa"/>
          </w:tcPr>
          <w:p w14:paraId="46DDFBFD" w14:textId="77777777" w:rsidR="00801D86" w:rsidRDefault="00801D86" w:rsidP="000C652F">
            <w:pPr>
              <w:rPr>
                <w:rFonts w:ascii="Century Gothic" w:hAnsi="Century Gothic"/>
                <w:sz w:val="18"/>
                <w:szCs w:val="18"/>
              </w:rPr>
            </w:pPr>
          </w:p>
        </w:tc>
        <w:tc>
          <w:tcPr>
            <w:tcW w:w="3005" w:type="dxa"/>
          </w:tcPr>
          <w:p w14:paraId="4D18EAF5" w14:textId="77777777" w:rsidR="00801D86" w:rsidRDefault="00801D86" w:rsidP="000C652F">
            <w:pPr>
              <w:rPr>
                <w:rFonts w:ascii="Century Gothic" w:hAnsi="Century Gothic"/>
                <w:sz w:val="18"/>
                <w:szCs w:val="18"/>
              </w:rPr>
            </w:pPr>
          </w:p>
        </w:tc>
        <w:tc>
          <w:tcPr>
            <w:tcW w:w="3006" w:type="dxa"/>
          </w:tcPr>
          <w:p w14:paraId="4FFA8EDF" w14:textId="77777777" w:rsidR="00801D86" w:rsidRDefault="00801D86" w:rsidP="000C652F">
            <w:pPr>
              <w:rPr>
                <w:rFonts w:ascii="Century Gothic" w:hAnsi="Century Gothic"/>
                <w:sz w:val="18"/>
                <w:szCs w:val="18"/>
              </w:rPr>
            </w:pPr>
          </w:p>
        </w:tc>
      </w:tr>
      <w:tr w:rsidR="001E6C0D" w14:paraId="79A7D5B5" w14:textId="77777777" w:rsidTr="001E6C0D">
        <w:tc>
          <w:tcPr>
            <w:tcW w:w="3005" w:type="dxa"/>
          </w:tcPr>
          <w:p w14:paraId="6AEB4249" w14:textId="77777777" w:rsidR="001E6C0D" w:rsidRDefault="001E6C0D" w:rsidP="000C652F">
            <w:pPr>
              <w:rPr>
                <w:rFonts w:ascii="Century Gothic" w:hAnsi="Century Gothic"/>
                <w:sz w:val="18"/>
                <w:szCs w:val="18"/>
              </w:rPr>
            </w:pPr>
          </w:p>
        </w:tc>
        <w:tc>
          <w:tcPr>
            <w:tcW w:w="3005" w:type="dxa"/>
          </w:tcPr>
          <w:p w14:paraId="5E5AC7E1" w14:textId="77777777" w:rsidR="001E6C0D" w:rsidRDefault="001E6C0D" w:rsidP="000C652F">
            <w:pPr>
              <w:rPr>
                <w:rFonts w:ascii="Century Gothic" w:hAnsi="Century Gothic"/>
                <w:sz w:val="18"/>
                <w:szCs w:val="18"/>
              </w:rPr>
            </w:pPr>
          </w:p>
        </w:tc>
        <w:tc>
          <w:tcPr>
            <w:tcW w:w="3006" w:type="dxa"/>
          </w:tcPr>
          <w:p w14:paraId="5BB2E92A" w14:textId="77777777" w:rsidR="001E6C0D" w:rsidRDefault="001E6C0D" w:rsidP="000C652F">
            <w:pPr>
              <w:rPr>
                <w:rFonts w:ascii="Century Gothic" w:hAnsi="Century Gothic"/>
                <w:sz w:val="18"/>
                <w:szCs w:val="18"/>
              </w:rPr>
            </w:pPr>
          </w:p>
        </w:tc>
      </w:tr>
    </w:tbl>
    <w:p w14:paraId="0230B9C5" w14:textId="77777777" w:rsidR="000C652F" w:rsidRPr="000C652F" w:rsidRDefault="000C652F" w:rsidP="000C652F">
      <w:pPr>
        <w:spacing w:after="0" w:line="240" w:lineRule="auto"/>
        <w:rPr>
          <w:rFonts w:ascii="Century Gothic" w:hAnsi="Century Gothic"/>
          <w:sz w:val="18"/>
          <w:szCs w:val="18"/>
        </w:rPr>
      </w:pPr>
    </w:p>
    <w:p w14:paraId="091DD120" w14:textId="26071B95" w:rsidR="0011196B" w:rsidRDefault="000C652F" w:rsidP="000C652F">
      <w:pPr>
        <w:spacing w:after="0" w:line="240" w:lineRule="auto"/>
        <w:rPr>
          <w:rFonts w:ascii="Century Gothic" w:hAnsi="Century Gothic"/>
          <w:sz w:val="18"/>
          <w:szCs w:val="18"/>
        </w:rPr>
      </w:pPr>
      <w:r w:rsidRPr="000C652F">
        <w:rPr>
          <w:rFonts w:ascii="Century Gothic" w:hAnsi="Century Gothic"/>
          <w:sz w:val="18"/>
          <w:szCs w:val="18"/>
        </w:rPr>
        <w:t xml:space="preserve">List any </w:t>
      </w:r>
      <w:r w:rsidR="0011196B" w:rsidRPr="000C652F">
        <w:rPr>
          <w:rFonts w:ascii="Century Gothic" w:hAnsi="Century Gothic"/>
          <w:sz w:val="18"/>
          <w:szCs w:val="18"/>
        </w:rPr>
        <w:t>Third-Party</w:t>
      </w:r>
      <w:r w:rsidRPr="000C652F">
        <w:rPr>
          <w:rFonts w:ascii="Century Gothic" w:hAnsi="Century Gothic"/>
          <w:sz w:val="18"/>
          <w:szCs w:val="18"/>
        </w:rPr>
        <w:t xml:space="preserve"> Organisers or Partners involved with this educational activity:</w:t>
      </w:r>
    </w:p>
    <w:p w14:paraId="225369D9" w14:textId="6BEEAD02" w:rsidR="000C652F" w:rsidRPr="000C652F" w:rsidRDefault="000C652F" w:rsidP="000C652F">
      <w:pPr>
        <w:spacing w:after="0" w:line="240" w:lineRule="auto"/>
        <w:rPr>
          <w:rFonts w:ascii="Century Gothic" w:hAnsi="Century Gothic"/>
          <w:sz w:val="18"/>
          <w:szCs w:val="18"/>
        </w:rPr>
      </w:pPr>
      <w:r w:rsidRPr="000C652F">
        <w:rPr>
          <w:rFonts w:ascii="Century Gothic" w:hAnsi="Century Gothic"/>
          <w:b/>
          <w:bCs/>
          <w:i/>
          <w:iCs/>
          <w:sz w:val="18"/>
          <w:szCs w:val="18"/>
        </w:rPr>
        <w:t>Third</w:t>
      </w:r>
      <w:r w:rsidR="0011196B">
        <w:rPr>
          <w:rFonts w:ascii="Century Gothic" w:hAnsi="Century Gothic"/>
          <w:b/>
          <w:bCs/>
          <w:i/>
          <w:iCs/>
          <w:sz w:val="18"/>
          <w:szCs w:val="18"/>
        </w:rPr>
        <w:t>-</w:t>
      </w:r>
      <w:r w:rsidRPr="000C652F">
        <w:rPr>
          <w:rFonts w:ascii="Century Gothic" w:hAnsi="Century Gothic"/>
          <w:b/>
          <w:bCs/>
          <w:i/>
          <w:iCs/>
          <w:sz w:val="18"/>
          <w:szCs w:val="18"/>
        </w:rPr>
        <w:t>Party Organisers or Partnerships</w:t>
      </w:r>
      <w:r w:rsidRPr="000C652F">
        <w:rPr>
          <w:rFonts w:ascii="Century Gothic" w:hAnsi="Century Gothic"/>
          <w:i/>
          <w:iCs/>
          <w:sz w:val="18"/>
          <w:szCs w:val="18"/>
        </w:rPr>
        <w:t>: where a company or individual partners for the activity with an agreed shared responsibility of producing the activity. All partnerships must be declared at time of application and comply with industry standards.</w:t>
      </w:r>
    </w:p>
    <w:p w14:paraId="751074E9" w14:textId="77777777" w:rsidR="000C652F" w:rsidRPr="000C652F" w:rsidRDefault="000C652F" w:rsidP="000C652F">
      <w:pPr>
        <w:spacing w:after="0" w:line="240" w:lineRule="auto"/>
        <w:rPr>
          <w:rFonts w:ascii="Century Gothic" w:hAnsi="Century Gothic"/>
          <w:sz w:val="18"/>
          <w:szCs w:val="18"/>
        </w:rPr>
      </w:pPr>
    </w:p>
    <w:tbl>
      <w:tblPr>
        <w:tblStyle w:val="TableGrid"/>
        <w:tblW w:w="0" w:type="auto"/>
        <w:tblLook w:val="04A0" w:firstRow="1" w:lastRow="0" w:firstColumn="1" w:lastColumn="0" w:noHBand="0" w:noVBand="1"/>
      </w:tblPr>
      <w:tblGrid>
        <w:gridCol w:w="3005"/>
        <w:gridCol w:w="3005"/>
        <w:gridCol w:w="3006"/>
      </w:tblGrid>
      <w:tr w:rsidR="00801D86" w:rsidRPr="00801D86" w14:paraId="6BF2C83F" w14:textId="77777777">
        <w:tc>
          <w:tcPr>
            <w:tcW w:w="3005" w:type="dxa"/>
          </w:tcPr>
          <w:p w14:paraId="33D1148C" w14:textId="4C726ACE" w:rsidR="00801D86" w:rsidRPr="00801D86" w:rsidRDefault="00801D86" w:rsidP="0084338D">
            <w:pPr>
              <w:jc w:val="left"/>
              <w:rPr>
                <w:rFonts w:ascii="Century Gothic" w:hAnsi="Century Gothic"/>
                <w:b/>
                <w:bCs/>
                <w:sz w:val="18"/>
                <w:szCs w:val="18"/>
              </w:rPr>
            </w:pPr>
            <w:r w:rsidRPr="000C652F">
              <w:rPr>
                <w:rFonts w:ascii="Century Gothic" w:hAnsi="Century Gothic"/>
                <w:b/>
                <w:bCs/>
                <w:i/>
                <w:iCs/>
                <w:sz w:val="18"/>
                <w:szCs w:val="18"/>
              </w:rPr>
              <w:t>Third</w:t>
            </w:r>
            <w:r>
              <w:rPr>
                <w:rFonts w:ascii="Century Gothic" w:hAnsi="Century Gothic"/>
                <w:b/>
                <w:bCs/>
                <w:i/>
                <w:iCs/>
                <w:sz w:val="18"/>
                <w:szCs w:val="18"/>
              </w:rPr>
              <w:t>-</w:t>
            </w:r>
            <w:r w:rsidRPr="000C652F">
              <w:rPr>
                <w:rFonts w:ascii="Century Gothic" w:hAnsi="Century Gothic"/>
                <w:b/>
                <w:bCs/>
                <w:i/>
                <w:iCs/>
                <w:sz w:val="18"/>
                <w:szCs w:val="18"/>
              </w:rPr>
              <w:t>Party Organisers or Partne</w:t>
            </w:r>
            <w:r>
              <w:rPr>
                <w:rFonts w:ascii="Century Gothic" w:hAnsi="Century Gothic"/>
                <w:b/>
                <w:bCs/>
                <w:i/>
                <w:iCs/>
                <w:sz w:val="18"/>
                <w:szCs w:val="18"/>
              </w:rPr>
              <w:t xml:space="preserve">r </w:t>
            </w:r>
            <w:r w:rsidRPr="00801D86">
              <w:rPr>
                <w:rFonts w:ascii="Century Gothic" w:hAnsi="Century Gothic"/>
                <w:b/>
                <w:bCs/>
                <w:sz w:val="18"/>
                <w:szCs w:val="18"/>
              </w:rPr>
              <w:t>Name</w:t>
            </w:r>
          </w:p>
        </w:tc>
        <w:tc>
          <w:tcPr>
            <w:tcW w:w="3005" w:type="dxa"/>
          </w:tcPr>
          <w:p w14:paraId="770E09C9" w14:textId="361DCD0B" w:rsidR="00801D86" w:rsidRPr="00801D86" w:rsidRDefault="00801D86" w:rsidP="0084338D">
            <w:pPr>
              <w:jc w:val="left"/>
              <w:rPr>
                <w:rFonts w:ascii="Century Gothic" w:hAnsi="Century Gothic"/>
                <w:b/>
                <w:bCs/>
                <w:sz w:val="18"/>
                <w:szCs w:val="18"/>
              </w:rPr>
            </w:pPr>
            <w:r w:rsidRPr="00801D86">
              <w:rPr>
                <w:rFonts w:ascii="Century Gothic" w:hAnsi="Century Gothic"/>
                <w:b/>
                <w:bCs/>
                <w:sz w:val="18"/>
                <w:szCs w:val="18"/>
              </w:rPr>
              <w:t xml:space="preserve">Describe what is being provided by the </w:t>
            </w:r>
            <w:r w:rsidRPr="000C652F">
              <w:rPr>
                <w:rFonts w:ascii="Century Gothic" w:hAnsi="Century Gothic"/>
                <w:b/>
                <w:bCs/>
                <w:i/>
                <w:iCs/>
                <w:sz w:val="18"/>
                <w:szCs w:val="18"/>
              </w:rPr>
              <w:t>Third</w:t>
            </w:r>
            <w:r>
              <w:rPr>
                <w:rFonts w:ascii="Century Gothic" w:hAnsi="Century Gothic"/>
                <w:b/>
                <w:bCs/>
                <w:i/>
                <w:iCs/>
                <w:sz w:val="18"/>
                <w:szCs w:val="18"/>
              </w:rPr>
              <w:t>-</w:t>
            </w:r>
            <w:r w:rsidRPr="000C652F">
              <w:rPr>
                <w:rFonts w:ascii="Century Gothic" w:hAnsi="Century Gothic"/>
                <w:b/>
                <w:bCs/>
                <w:i/>
                <w:iCs/>
                <w:sz w:val="18"/>
                <w:szCs w:val="18"/>
              </w:rPr>
              <w:t>Party Organisers or Partne</w:t>
            </w:r>
            <w:r>
              <w:rPr>
                <w:rFonts w:ascii="Century Gothic" w:hAnsi="Century Gothic"/>
                <w:b/>
                <w:bCs/>
                <w:i/>
                <w:iCs/>
                <w:sz w:val="18"/>
                <w:szCs w:val="18"/>
              </w:rPr>
              <w:t>r</w:t>
            </w:r>
          </w:p>
        </w:tc>
        <w:tc>
          <w:tcPr>
            <w:tcW w:w="3006" w:type="dxa"/>
          </w:tcPr>
          <w:p w14:paraId="709A566F" w14:textId="6EA329A6" w:rsidR="00801D86" w:rsidRPr="00801D86" w:rsidRDefault="00801D86" w:rsidP="0084338D">
            <w:pPr>
              <w:jc w:val="left"/>
              <w:rPr>
                <w:rFonts w:ascii="Century Gothic" w:hAnsi="Century Gothic"/>
                <w:b/>
                <w:bCs/>
                <w:sz w:val="18"/>
                <w:szCs w:val="18"/>
              </w:rPr>
            </w:pPr>
            <w:r w:rsidRPr="00801D86">
              <w:rPr>
                <w:rFonts w:ascii="Century Gothic" w:hAnsi="Century Gothic"/>
                <w:b/>
                <w:bCs/>
                <w:sz w:val="18"/>
                <w:szCs w:val="18"/>
              </w:rPr>
              <w:t xml:space="preserve">Indicate how this </w:t>
            </w:r>
            <w:r w:rsidR="0084338D">
              <w:rPr>
                <w:rFonts w:ascii="Century Gothic" w:hAnsi="Century Gothic"/>
                <w:b/>
                <w:bCs/>
                <w:sz w:val="18"/>
                <w:szCs w:val="18"/>
              </w:rPr>
              <w:t>p</w:t>
            </w:r>
            <w:r w:rsidRPr="000C652F">
              <w:rPr>
                <w:rFonts w:ascii="Century Gothic" w:hAnsi="Century Gothic"/>
                <w:b/>
                <w:bCs/>
                <w:i/>
                <w:iCs/>
                <w:sz w:val="18"/>
                <w:szCs w:val="18"/>
              </w:rPr>
              <w:t>artne</w:t>
            </w:r>
            <w:r>
              <w:rPr>
                <w:rFonts w:ascii="Century Gothic" w:hAnsi="Century Gothic"/>
                <w:b/>
                <w:bCs/>
                <w:i/>
                <w:iCs/>
                <w:sz w:val="18"/>
                <w:szCs w:val="18"/>
              </w:rPr>
              <w:t>rship</w:t>
            </w:r>
            <w:r w:rsidRPr="00801D86">
              <w:rPr>
                <w:rFonts w:ascii="Century Gothic" w:hAnsi="Century Gothic"/>
                <w:b/>
                <w:bCs/>
                <w:sz w:val="18"/>
                <w:szCs w:val="18"/>
              </w:rPr>
              <w:t xml:space="preserve"> may be relevant to the commercial interests of the </w:t>
            </w:r>
            <w:r w:rsidR="0084338D" w:rsidRPr="000C652F">
              <w:rPr>
                <w:rFonts w:ascii="Century Gothic" w:hAnsi="Century Gothic"/>
                <w:b/>
                <w:bCs/>
                <w:i/>
                <w:iCs/>
                <w:sz w:val="18"/>
                <w:szCs w:val="18"/>
              </w:rPr>
              <w:t>Third</w:t>
            </w:r>
            <w:r w:rsidR="0084338D">
              <w:rPr>
                <w:rFonts w:ascii="Century Gothic" w:hAnsi="Century Gothic"/>
                <w:b/>
                <w:bCs/>
                <w:i/>
                <w:iCs/>
                <w:sz w:val="18"/>
                <w:szCs w:val="18"/>
              </w:rPr>
              <w:t>-</w:t>
            </w:r>
            <w:r w:rsidR="0084338D" w:rsidRPr="000C652F">
              <w:rPr>
                <w:rFonts w:ascii="Century Gothic" w:hAnsi="Century Gothic"/>
                <w:b/>
                <w:bCs/>
                <w:i/>
                <w:iCs/>
                <w:sz w:val="18"/>
                <w:szCs w:val="18"/>
              </w:rPr>
              <w:t>Party Organisers or Partne</w:t>
            </w:r>
            <w:r w:rsidR="0084338D">
              <w:rPr>
                <w:rFonts w:ascii="Century Gothic" w:hAnsi="Century Gothic"/>
                <w:b/>
                <w:bCs/>
                <w:i/>
                <w:iCs/>
                <w:sz w:val="18"/>
                <w:szCs w:val="18"/>
              </w:rPr>
              <w:t>r</w:t>
            </w:r>
          </w:p>
        </w:tc>
      </w:tr>
      <w:tr w:rsidR="00801D86" w14:paraId="0456149B" w14:textId="77777777">
        <w:tc>
          <w:tcPr>
            <w:tcW w:w="3005" w:type="dxa"/>
          </w:tcPr>
          <w:p w14:paraId="5BF916B1" w14:textId="77777777" w:rsidR="00801D86" w:rsidRDefault="00801D86">
            <w:pPr>
              <w:rPr>
                <w:rFonts w:ascii="Century Gothic" w:hAnsi="Century Gothic"/>
                <w:sz w:val="18"/>
                <w:szCs w:val="18"/>
              </w:rPr>
            </w:pPr>
          </w:p>
        </w:tc>
        <w:tc>
          <w:tcPr>
            <w:tcW w:w="3005" w:type="dxa"/>
          </w:tcPr>
          <w:p w14:paraId="7DE85D3D" w14:textId="77777777" w:rsidR="00801D86" w:rsidRDefault="00801D86">
            <w:pPr>
              <w:rPr>
                <w:rFonts w:ascii="Century Gothic" w:hAnsi="Century Gothic"/>
                <w:sz w:val="18"/>
                <w:szCs w:val="18"/>
              </w:rPr>
            </w:pPr>
          </w:p>
        </w:tc>
        <w:tc>
          <w:tcPr>
            <w:tcW w:w="3006" w:type="dxa"/>
          </w:tcPr>
          <w:p w14:paraId="564DDE4D" w14:textId="77777777" w:rsidR="00801D86" w:rsidRDefault="00801D86">
            <w:pPr>
              <w:rPr>
                <w:rFonts w:ascii="Century Gothic" w:hAnsi="Century Gothic"/>
                <w:sz w:val="18"/>
                <w:szCs w:val="18"/>
              </w:rPr>
            </w:pPr>
          </w:p>
        </w:tc>
      </w:tr>
      <w:tr w:rsidR="00801D86" w14:paraId="25010685" w14:textId="77777777">
        <w:tc>
          <w:tcPr>
            <w:tcW w:w="3005" w:type="dxa"/>
          </w:tcPr>
          <w:p w14:paraId="75612F9C" w14:textId="77777777" w:rsidR="00801D86" w:rsidRDefault="00801D86">
            <w:pPr>
              <w:rPr>
                <w:rFonts w:ascii="Century Gothic" w:hAnsi="Century Gothic"/>
                <w:sz w:val="18"/>
                <w:szCs w:val="18"/>
              </w:rPr>
            </w:pPr>
          </w:p>
        </w:tc>
        <w:tc>
          <w:tcPr>
            <w:tcW w:w="3005" w:type="dxa"/>
          </w:tcPr>
          <w:p w14:paraId="2C6C6171" w14:textId="77777777" w:rsidR="00801D86" w:rsidRDefault="00801D86">
            <w:pPr>
              <w:rPr>
                <w:rFonts w:ascii="Century Gothic" w:hAnsi="Century Gothic"/>
                <w:sz w:val="18"/>
                <w:szCs w:val="18"/>
              </w:rPr>
            </w:pPr>
          </w:p>
        </w:tc>
        <w:tc>
          <w:tcPr>
            <w:tcW w:w="3006" w:type="dxa"/>
          </w:tcPr>
          <w:p w14:paraId="54E309EF" w14:textId="77777777" w:rsidR="00801D86" w:rsidRDefault="00801D86">
            <w:pPr>
              <w:rPr>
                <w:rFonts w:ascii="Century Gothic" w:hAnsi="Century Gothic"/>
                <w:sz w:val="18"/>
                <w:szCs w:val="18"/>
              </w:rPr>
            </w:pPr>
          </w:p>
        </w:tc>
      </w:tr>
      <w:tr w:rsidR="00801D86" w14:paraId="5665F608" w14:textId="77777777">
        <w:tc>
          <w:tcPr>
            <w:tcW w:w="3005" w:type="dxa"/>
          </w:tcPr>
          <w:p w14:paraId="3363D6FD" w14:textId="77777777" w:rsidR="00801D86" w:rsidRDefault="00801D86">
            <w:pPr>
              <w:rPr>
                <w:rFonts w:ascii="Century Gothic" w:hAnsi="Century Gothic"/>
                <w:sz w:val="18"/>
                <w:szCs w:val="18"/>
              </w:rPr>
            </w:pPr>
          </w:p>
        </w:tc>
        <w:tc>
          <w:tcPr>
            <w:tcW w:w="3005" w:type="dxa"/>
          </w:tcPr>
          <w:p w14:paraId="183B6401" w14:textId="77777777" w:rsidR="00801D86" w:rsidRDefault="00801D86">
            <w:pPr>
              <w:rPr>
                <w:rFonts w:ascii="Century Gothic" w:hAnsi="Century Gothic"/>
                <w:sz w:val="18"/>
                <w:szCs w:val="18"/>
              </w:rPr>
            </w:pPr>
          </w:p>
        </w:tc>
        <w:tc>
          <w:tcPr>
            <w:tcW w:w="3006" w:type="dxa"/>
          </w:tcPr>
          <w:p w14:paraId="397847C4" w14:textId="77777777" w:rsidR="00801D86" w:rsidRDefault="00801D86">
            <w:pPr>
              <w:rPr>
                <w:rFonts w:ascii="Century Gothic" w:hAnsi="Century Gothic"/>
                <w:sz w:val="18"/>
                <w:szCs w:val="18"/>
              </w:rPr>
            </w:pPr>
          </w:p>
        </w:tc>
      </w:tr>
      <w:tr w:rsidR="00801D86" w14:paraId="6CA0B6AC" w14:textId="77777777">
        <w:tc>
          <w:tcPr>
            <w:tcW w:w="3005" w:type="dxa"/>
          </w:tcPr>
          <w:p w14:paraId="209C63DB" w14:textId="77777777" w:rsidR="00801D86" w:rsidRDefault="00801D86">
            <w:pPr>
              <w:rPr>
                <w:rFonts w:ascii="Century Gothic" w:hAnsi="Century Gothic"/>
                <w:sz w:val="18"/>
                <w:szCs w:val="18"/>
              </w:rPr>
            </w:pPr>
          </w:p>
        </w:tc>
        <w:tc>
          <w:tcPr>
            <w:tcW w:w="3005" w:type="dxa"/>
          </w:tcPr>
          <w:p w14:paraId="2AAF7EF5" w14:textId="77777777" w:rsidR="00801D86" w:rsidRDefault="00801D86">
            <w:pPr>
              <w:rPr>
                <w:rFonts w:ascii="Century Gothic" w:hAnsi="Century Gothic"/>
                <w:sz w:val="18"/>
                <w:szCs w:val="18"/>
              </w:rPr>
            </w:pPr>
          </w:p>
        </w:tc>
        <w:tc>
          <w:tcPr>
            <w:tcW w:w="3006" w:type="dxa"/>
          </w:tcPr>
          <w:p w14:paraId="29A651E6" w14:textId="77777777" w:rsidR="00801D86" w:rsidRDefault="00801D86">
            <w:pPr>
              <w:rPr>
                <w:rFonts w:ascii="Century Gothic" w:hAnsi="Century Gothic"/>
                <w:sz w:val="18"/>
                <w:szCs w:val="18"/>
              </w:rPr>
            </w:pPr>
          </w:p>
        </w:tc>
      </w:tr>
      <w:tr w:rsidR="00801D86" w14:paraId="36DD04FC" w14:textId="77777777">
        <w:tc>
          <w:tcPr>
            <w:tcW w:w="3005" w:type="dxa"/>
          </w:tcPr>
          <w:p w14:paraId="6C8CE7AE" w14:textId="77777777" w:rsidR="00801D86" w:rsidRDefault="00801D86">
            <w:pPr>
              <w:rPr>
                <w:rFonts w:ascii="Century Gothic" w:hAnsi="Century Gothic"/>
                <w:sz w:val="18"/>
                <w:szCs w:val="18"/>
              </w:rPr>
            </w:pPr>
          </w:p>
        </w:tc>
        <w:tc>
          <w:tcPr>
            <w:tcW w:w="3005" w:type="dxa"/>
          </w:tcPr>
          <w:p w14:paraId="74A10082" w14:textId="77777777" w:rsidR="00801D86" w:rsidRDefault="00801D86">
            <w:pPr>
              <w:rPr>
                <w:rFonts w:ascii="Century Gothic" w:hAnsi="Century Gothic"/>
                <w:sz w:val="18"/>
                <w:szCs w:val="18"/>
              </w:rPr>
            </w:pPr>
          </w:p>
        </w:tc>
        <w:tc>
          <w:tcPr>
            <w:tcW w:w="3006" w:type="dxa"/>
          </w:tcPr>
          <w:p w14:paraId="5F9D76A2" w14:textId="77777777" w:rsidR="00801D86" w:rsidRDefault="00801D86">
            <w:pPr>
              <w:rPr>
                <w:rFonts w:ascii="Century Gothic" w:hAnsi="Century Gothic"/>
                <w:sz w:val="18"/>
                <w:szCs w:val="18"/>
              </w:rPr>
            </w:pPr>
          </w:p>
        </w:tc>
      </w:tr>
    </w:tbl>
    <w:p w14:paraId="1361FFA4" w14:textId="77777777" w:rsidR="000C652F" w:rsidRPr="000C652F" w:rsidRDefault="000C652F" w:rsidP="000C652F">
      <w:pPr>
        <w:spacing w:after="0" w:line="240" w:lineRule="auto"/>
        <w:rPr>
          <w:rFonts w:ascii="Century Gothic" w:hAnsi="Century Gothic"/>
          <w:sz w:val="18"/>
          <w:szCs w:val="18"/>
        </w:rPr>
      </w:pPr>
    </w:p>
    <w:p w14:paraId="395015EB" w14:textId="63BF07B2" w:rsidR="007A4A83" w:rsidRPr="003123C4" w:rsidRDefault="007A4A83" w:rsidP="000C652F">
      <w:pPr>
        <w:spacing w:after="0" w:line="240" w:lineRule="auto"/>
        <w:rPr>
          <w:rFonts w:ascii="Century Gothic" w:hAnsi="Century Gothic"/>
          <w:sz w:val="18"/>
          <w:szCs w:val="18"/>
          <w:lang w:val="en-NZ"/>
        </w:rPr>
      </w:pPr>
    </w:p>
    <w:p w14:paraId="15A7DB63" w14:textId="0CBC2325" w:rsidR="00CD4A1D" w:rsidRDefault="00000000" w:rsidP="0048409A">
      <w:pPr>
        <w:spacing w:line="240" w:lineRule="auto"/>
        <w:jc w:val="left"/>
        <w:rPr>
          <w:rFonts w:ascii="Century Gothic" w:hAnsi="Century Gothic"/>
          <w:sz w:val="18"/>
          <w:szCs w:val="18"/>
        </w:rPr>
      </w:pPr>
      <w:sdt>
        <w:sdtPr>
          <w:rPr>
            <w:rFonts w:ascii="Century Gothic" w:hAnsi="Century Gothic"/>
            <w:sz w:val="18"/>
            <w:szCs w:val="18"/>
          </w:rPr>
          <w:id w:val="-1300301081"/>
          <w14:checkbox>
            <w14:checked w14:val="0"/>
            <w14:checkedState w14:val="2612" w14:font="MS Gothic"/>
            <w14:uncheckedState w14:val="2610" w14:font="MS Gothic"/>
          </w14:checkbox>
        </w:sdtPr>
        <w:sdtContent>
          <w:r w:rsidR="00DE7E41" w:rsidRPr="003123C4">
            <w:rPr>
              <w:rFonts w:ascii="Segoe UI Symbol" w:eastAsia="MS Gothic" w:hAnsi="Segoe UI Symbol" w:cs="Segoe UI Symbol"/>
              <w:sz w:val="18"/>
              <w:szCs w:val="18"/>
            </w:rPr>
            <w:t>☐</w:t>
          </w:r>
        </w:sdtContent>
      </w:sdt>
      <w:r w:rsidR="00DE7E41" w:rsidRPr="003123C4">
        <w:rPr>
          <w:rFonts w:ascii="Century Gothic" w:hAnsi="Century Gothic"/>
          <w:sz w:val="18"/>
          <w:szCs w:val="18"/>
        </w:rPr>
        <w:t xml:space="preserve"> </w:t>
      </w:r>
      <w:r w:rsidR="00590108" w:rsidRPr="0022754B">
        <w:rPr>
          <w:rFonts w:ascii="Century Gothic" w:hAnsi="Century Gothic"/>
          <w:b/>
          <w:bCs/>
          <w:color w:val="FF0000"/>
          <w:sz w:val="18"/>
          <w:szCs w:val="18"/>
        </w:rPr>
        <w:t>By checking this box, you are attesting that all sponsorship and partnership information has been declared and is accurately reflected within this application</w:t>
      </w:r>
      <w:r w:rsidR="00A74D9F" w:rsidRPr="003168A4">
        <w:rPr>
          <w:rFonts w:ascii="Century Gothic" w:hAnsi="Century Gothic"/>
          <w:b/>
          <w:bCs/>
          <w:color w:val="EE0000"/>
          <w:sz w:val="18"/>
          <w:szCs w:val="18"/>
        </w:rPr>
        <w:t xml:space="preserve"> and that </w:t>
      </w:r>
      <w:r w:rsidR="00A74D9F" w:rsidRPr="00DD12A8">
        <w:rPr>
          <w:rFonts w:ascii="Century Gothic" w:hAnsi="Century Gothic"/>
          <w:b/>
          <w:bCs/>
          <w:i/>
          <w:iCs/>
          <w:color w:val="EE0000"/>
          <w:sz w:val="18"/>
          <w:szCs w:val="18"/>
        </w:rPr>
        <w:t xml:space="preserve">Sponsors </w:t>
      </w:r>
      <w:r w:rsidR="003168A4">
        <w:rPr>
          <w:rFonts w:ascii="Century Gothic" w:hAnsi="Century Gothic"/>
          <w:b/>
          <w:bCs/>
          <w:i/>
          <w:iCs/>
          <w:color w:val="EE0000"/>
          <w:sz w:val="18"/>
          <w:szCs w:val="18"/>
        </w:rPr>
        <w:t>have had</w:t>
      </w:r>
      <w:r w:rsidR="00A74D9F" w:rsidRPr="00DD12A8">
        <w:rPr>
          <w:rFonts w:ascii="Century Gothic" w:hAnsi="Century Gothic"/>
          <w:b/>
          <w:bCs/>
          <w:i/>
          <w:iCs/>
          <w:color w:val="EE0000"/>
          <w:sz w:val="18"/>
          <w:szCs w:val="18"/>
        </w:rPr>
        <w:t xml:space="preserve"> NO influence</w:t>
      </w:r>
      <w:r w:rsidR="00A74D9F" w:rsidRPr="00A74D9F">
        <w:rPr>
          <w:rFonts w:ascii="Century Gothic" w:hAnsi="Century Gothic"/>
          <w:b/>
          <w:bCs/>
          <w:i/>
          <w:iCs/>
          <w:color w:val="EE0000"/>
          <w:sz w:val="18"/>
          <w:szCs w:val="18"/>
        </w:rPr>
        <w:t xml:space="preserve"> or input</w:t>
      </w:r>
      <w:r w:rsidR="00231C7A">
        <w:rPr>
          <w:rFonts w:ascii="Century Gothic" w:hAnsi="Century Gothic"/>
          <w:b/>
          <w:bCs/>
          <w:i/>
          <w:iCs/>
          <w:color w:val="EE0000"/>
          <w:sz w:val="18"/>
          <w:szCs w:val="18"/>
        </w:rPr>
        <w:t xml:space="preserve"> in </w:t>
      </w:r>
      <w:r w:rsidR="00141CC6">
        <w:rPr>
          <w:rFonts w:ascii="Century Gothic" w:hAnsi="Century Gothic"/>
          <w:b/>
          <w:bCs/>
          <w:i/>
          <w:iCs/>
          <w:color w:val="EE0000"/>
          <w:sz w:val="18"/>
          <w:szCs w:val="18"/>
        </w:rPr>
        <w:t>clinical content</w:t>
      </w:r>
    </w:p>
    <w:p w14:paraId="562AE1C9" w14:textId="24800103" w:rsidR="00F90B55" w:rsidRDefault="00000000" w:rsidP="00F90B55">
      <w:pPr>
        <w:spacing w:line="240" w:lineRule="auto"/>
        <w:jc w:val="left"/>
        <w:rPr>
          <w:rFonts w:ascii="Century Gothic" w:hAnsi="Century Gothic"/>
          <w:sz w:val="18"/>
          <w:szCs w:val="18"/>
        </w:rPr>
      </w:pPr>
      <w:sdt>
        <w:sdtPr>
          <w:rPr>
            <w:rFonts w:ascii="Century Gothic" w:hAnsi="Century Gothic"/>
            <w:sz w:val="18"/>
            <w:szCs w:val="18"/>
          </w:rPr>
          <w:id w:val="-1634240207"/>
          <w14:checkbox>
            <w14:checked w14:val="0"/>
            <w14:checkedState w14:val="2612" w14:font="MS Gothic"/>
            <w14:uncheckedState w14:val="2610" w14:font="MS Gothic"/>
          </w14:checkbox>
        </w:sdtPr>
        <w:sdtContent>
          <w:r w:rsidR="00F90B55" w:rsidRPr="003123C4">
            <w:rPr>
              <w:rFonts w:ascii="Segoe UI Symbol" w:eastAsia="MS Gothic" w:hAnsi="Segoe UI Symbol" w:cs="Segoe UI Symbol"/>
              <w:sz w:val="18"/>
              <w:szCs w:val="18"/>
            </w:rPr>
            <w:t>☐</w:t>
          </w:r>
        </w:sdtContent>
      </w:sdt>
      <w:r w:rsidR="00F90B55" w:rsidRPr="003123C4">
        <w:rPr>
          <w:rFonts w:ascii="Century Gothic" w:hAnsi="Century Gothic"/>
          <w:sz w:val="18"/>
          <w:szCs w:val="18"/>
        </w:rPr>
        <w:t xml:space="preserve"> </w:t>
      </w:r>
      <w:r w:rsidR="00F90B55" w:rsidRPr="0022754B">
        <w:rPr>
          <w:rFonts w:ascii="Century Gothic" w:hAnsi="Century Gothic"/>
          <w:b/>
          <w:bCs/>
          <w:color w:val="FF0000"/>
          <w:sz w:val="18"/>
          <w:szCs w:val="18"/>
        </w:rPr>
        <w:t xml:space="preserve">By checking this box, you are attesting that all sponsorship and partnership information </w:t>
      </w:r>
      <w:r w:rsidR="00F90B55">
        <w:rPr>
          <w:rFonts w:ascii="Century Gothic" w:hAnsi="Century Gothic"/>
          <w:b/>
          <w:bCs/>
          <w:color w:val="FF0000"/>
          <w:sz w:val="18"/>
          <w:szCs w:val="18"/>
        </w:rPr>
        <w:t xml:space="preserve">will be </w:t>
      </w:r>
      <w:r w:rsidR="00B26987">
        <w:rPr>
          <w:rFonts w:ascii="Century Gothic" w:hAnsi="Century Gothic"/>
          <w:b/>
          <w:bCs/>
          <w:color w:val="FF0000"/>
          <w:sz w:val="18"/>
          <w:szCs w:val="18"/>
        </w:rPr>
        <w:t>disc</w:t>
      </w:r>
      <w:r w:rsidR="002B59ED">
        <w:rPr>
          <w:rFonts w:ascii="Century Gothic" w:hAnsi="Century Gothic"/>
          <w:b/>
          <w:bCs/>
          <w:color w:val="FF0000"/>
          <w:sz w:val="18"/>
          <w:szCs w:val="18"/>
        </w:rPr>
        <w:t>losed</w:t>
      </w:r>
      <w:r w:rsidR="00F90B55">
        <w:rPr>
          <w:rFonts w:ascii="Century Gothic" w:hAnsi="Century Gothic"/>
          <w:b/>
          <w:bCs/>
          <w:color w:val="FF0000"/>
          <w:sz w:val="18"/>
          <w:szCs w:val="18"/>
        </w:rPr>
        <w:t xml:space="preserve"> on ALL </w:t>
      </w:r>
      <w:r w:rsidR="00942AB1">
        <w:rPr>
          <w:rFonts w:ascii="Century Gothic" w:hAnsi="Century Gothic"/>
          <w:b/>
          <w:bCs/>
          <w:color w:val="FF0000"/>
          <w:sz w:val="18"/>
          <w:szCs w:val="18"/>
        </w:rPr>
        <w:t xml:space="preserve">market communications </w:t>
      </w:r>
      <w:r w:rsidR="002B59ED">
        <w:rPr>
          <w:rFonts w:ascii="Century Gothic" w:hAnsi="Century Gothic"/>
          <w:b/>
          <w:bCs/>
          <w:color w:val="FF0000"/>
          <w:sz w:val="18"/>
          <w:szCs w:val="18"/>
        </w:rPr>
        <w:t>including but</w:t>
      </w:r>
      <w:r w:rsidR="00942AB1">
        <w:rPr>
          <w:rFonts w:ascii="Century Gothic" w:hAnsi="Century Gothic"/>
          <w:b/>
          <w:bCs/>
          <w:color w:val="FF0000"/>
          <w:sz w:val="18"/>
          <w:szCs w:val="18"/>
        </w:rPr>
        <w:t xml:space="preserve"> not limited to</w:t>
      </w:r>
      <w:r w:rsidR="009E4655">
        <w:rPr>
          <w:rFonts w:ascii="Century Gothic" w:hAnsi="Century Gothic"/>
          <w:b/>
          <w:bCs/>
          <w:color w:val="FF0000"/>
          <w:sz w:val="18"/>
          <w:szCs w:val="18"/>
        </w:rPr>
        <w:t>;</w:t>
      </w:r>
      <w:r w:rsidR="00942AB1">
        <w:rPr>
          <w:rFonts w:ascii="Century Gothic" w:hAnsi="Century Gothic"/>
          <w:b/>
          <w:bCs/>
          <w:color w:val="FF0000"/>
          <w:sz w:val="18"/>
          <w:szCs w:val="18"/>
        </w:rPr>
        <w:t xml:space="preserve"> invites and placeholders</w:t>
      </w:r>
      <w:r w:rsidR="00F90B55">
        <w:rPr>
          <w:rFonts w:ascii="Century Gothic" w:hAnsi="Century Gothic"/>
          <w:sz w:val="18"/>
          <w:szCs w:val="18"/>
        </w:rPr>
        <w:t xml:space="preserve">. </w:t>
      </w:r>
    </w:p>
    <w:p w14:paraId="3091DB7B" w14:textId="77777777" w:rsidR="00814B43" w:rsidRPr="00814B43" w:rsidRDefault="00814B43" w:rsidP="00814B43">
      <w:pPr>
        <w:spacing w:line="240" w:lineRule="auto"/>
        <w:jc w:val="left"/>
        <w:rPr>
          <w:rFonts w:ascii="Century Gothic" w:hAnsi="Century Gothic"/>
          <w:sz w:val="18"/>
          <w:szCs w:val="18"/>
        </w:rPr>
      </w:pPr>
    </w:p>
    <w:p w14:paraId="4360096E" w14:textId="77777777" w:rsidR="000B74A1" w:rsidRPr="00814B43" w:rsidRDefault="000B74A1" w:rsidP="000B74A1">
      <w:pPr>
        <w:pStyle w:val="Heading1"/>
      </w:pPr>
      <w:r w:rsidRPr="00814B43">
        <w:lastRenderedPageBreak/>
        <w:t>Official Applicant Attestation</w:t>
      </w:r>
    </w:p>
    <w:p w14:paraId="240F9952" w14:textId="6EB42BEC" w:rsidR="00814B43" w:rsidRDefault="00814B43" w:rsidP="00814B43">
      <w:pPr>
        <w:spacing w:line="240" w:lineRule="auto"/>
        <w:jc w:val="left"/>
        <w:rPr>
          <w:rFonts w:ascii="Century Gothic" w:hAnsi="Century Gothic"/>
          <w:b/>
          <w:bCs/>
          <w:sz w:val="18"/>
          <w:szCs w:val="18"/>
        </w:rPr>
      </w:pPr>
      <w:r w:rsidRPr="00814B43">
        <w:rPr>
          <w:rFonts w:ascii="Century Gothic" w:hAnsi="Century Gothic"/>
          <w:b/>
          <w:bCs/>
          <w:sz w:val="18"/>
          <w:szCs w:val="18"/>
        </w:rPr>
        <w:t>Conflict of Interest Attestation</w:t>
      </w:r>
    </w:p>
    <w:p w14:paraId="5FF61A8B" w14:textId="146FE778" w:rsidR="00814B43" w:rsidRPr="00814B43" w:rsidRDefault="00814B43" w:rsidP="00814B43">
      <w:pPr>
        <w:spacing w:line="240" w:lineRule="auto"/>
        <w:jc w:val="left"/>
        <w:rPr>
          <w:rFonts w:ascii="Century Gothic" w:hAnsi="Century Gothic"/>
          <w:sz w:val="18"/>
          <w:szCs w:val="18"/>
        </w:rPr>
      </w:pPr>
      <w:r w:rsidRPr="00814B43">
        <w:rPr>
          <w:rFonts w:ascii="Century Gothic" w:hAnsi="Century Gothic"/>
          <w:sz w:val="18"/>
          <w:szCs w:val="18"/>
        </w:rPr>
        <w:t>Your selection is an attestation that any potential or actual Conflict of Interest has been disclosed. Specifically, you affirm that neither you, as the applicant, nor anyone involved with this application is or has been engaged as a contractor to the Australian Institute of CPD Standards, either currently or in the past.</w:t>
      </w:r>
    </w:p>
    <w:p w14:paraId="7F6537DC" w14:textId="0C1E774D" w:rsidR="00814B43" w:rsidRPr="00814B43" w:rsidRDefault="00000000" w:rsidP="00814B43">
      <w:pPr>
        <w:spacing w:line="240" w:lineRule="auto"/>
        <w:ind w:left="720"/>
        <w:jc w:val="left"/>
        <w:rPr>
          <w:rFonts w:ascii="Century Gothic" w:hAnsi="Century Gothic"/>
          <w:sz w:val="18"/>
          <w:szCs w:val="18"/>
        </w:rPr>
      </w:pPr>
      <w:sdt>
        <w:sdtPr>
          <w:rPr>
            <w:rFonts w:ascii="Century Gothic" w:hAnsi="Century Gothic"/>
            <w:sz w:val="22"/>
            <w:szCs w:val="22"/>
          </w:rPr>
          <w:id w:val="582025014"/>
          <w14:checkbox>
            <w14:checked w14:val="0"/>
            <w14:checkedState w14:val="2612" w14:font="MS Gothic"/>
            <w14:uncheckedState w14:val="2610" w14:font="MS Gothic"/>
          </w14:checkbox>
        </w:sdtPr>
        <w:sdtContent>
          <w:r w:rsidR="00AE0BC7">
            <w:rPr>
              <w:rFonts w:ascii="MS Gothic" w:eastAsia="MS Gothic" w:hAnsi="MS Gothic" w:hint="eastAsia"/>
              <w:sz w:val="22"/>
              <w:szCs w:val="22"/>
            </w:rPr>
            <w:t>☐</w:t>
          </w:r>
        </w:sdtContent>
      </w:sdt>
      <w:r w:rsidR="00AE0BC7" w:rsidRPr="00A754CB">
        <w:rPr>
          <w:rFonts w:ascii="Century Gothic" w:hAnsi="Century Gothic"/>
          <w:sz w:val="18"/>
          <w:szCs w:val="18"/>
        </w:rPr>
        <w:t xml:space="preserve"> </w:t>
      </w:r>
      <w:r w:rsidR="00814B43" w:rsidRPr="00814B43">
        <w:rPr>
          <w:rFonts w:ascii="Century Gothic" w:hAnsi="Century Gothic"/>
          <w:sz w:val="18"/>
          <w:szCs w:val="18"/>
        </w:rPr>
        <w:t>There are potential Conflict of Interests</w:t>
      </w:r>
    </w:p>
    <w:p w14:paraId="691CEC4E" w14:textId="3A71AD0E" w:rsidR="00814B43" w:rsidRPr="00814B43" w:rsidRDefault="00000000" w:rsidP="00814B43">
      <w:pPr>
        <w:spacing w:line="240" w:lineRule="auto"/>
        <w:ind w:left="720"/>
        <w:jc w:val="left"/>
        <w:rPr>
          <w:rFonts w:ascii="Century Gothic" w:hAnsi="Century Gothic"/>
          <w:sz w:val="18"/>
          <w:szCs w:val="18"/>
        </w:rPr>
      </w:pPr>
      <w:sdt>
        <w:sdtPr>
          <w:rPr>
            <w:rFonts w:ascii="Century Gothic" w:hAnsi="Century Gothic"/>
            <w:sz w:val="22"/>
            <w:szCs w:val="22"/>
          </w:rPr>
          <w:id w:val="1008328415"/>
          <w14:checkbox>
            <w14:checked w14:val="0"/>
            <w14:checkedState w14:val="2612" w14:font="MS Gothic"/>
            <w14:uncheckedState w14:val="2610" w14:font="MS Gothic"/>
          </w14:checkbox>
        </w:sdtPr>
        <w:sdtContent>
          <w:r w:rsidR="00AE0BC7">
            <w:rPr>
              <w:rFonts w:ascii="MS Gothic" w:eastAsia="MS Gothic" w:hAnsi="MS Gothic" w:hint="eastAsia"/>
              <w:sz w:val="22"/>
              <w:szCs w:val="22"/>
            </w:rPr>
            <w:t>☐</w:t>
          </w:r>
        </w:sdtContent>
      </w:sdt>
      <w:r w:rsidR="00AE0BC7" w:rsidRPr="00A754CB">
        <w:rPr>
          <w:rFonts w:ascii="Century Gothic" w:hAnsi="Century Gothic"/>
          <w:sz w:val="18"/>
          <w:szCs w:val="18"/>
        </w:rPr>
        <w:t xml:space="preserve"> </w:t>
      </w:r>
      <w:r w:rsidR="00814B43" w:rsidRPr="00814B43">
        <w:rPr>
          <w:rFonts w:ascii="Century Gothic" w:hAnsi="Century Gothic"/>
          <w:sz w:val="18"/>
          <w:szCs w:val="18"/>
        </w:rPr>
        <w:t>There are NO known Conflict of Interests</w:t>
      </w:r>
    </w:p>
    <w:tbl>
      <w:tblPr>
        <w:tblStyle w:val="TableGrid"/>
        <w:tblpPr w:leftFromText="180" w:rightFromText="180" w:vertAnchor="text" w:horzAnchor="margin" w:tblpY="18"/>
        <w:tblW w:w="0" w:type="auto"/>
        <w:tblLook w:val="04A0" w:firstRow="1" w:lastRow="0" w:firstColumn="1" w:lastColumn="0" w:noHBand="0" w:noVBand="1"/>
      </w:tblPr>
      <w:tblGrid>
        <w:gridCol w:w="9016"/>
      </w:tblGrid>
      <w:tr w:rsidR="0034146E" w14:paraId="045C8A9F" w14:textId="77777777" w:rsidTr="0034146E">
        <w:tc>
          <w:tcPr>
            <w:tcW w:w="9016" w:type="dxa"/>
          </w:tcPr>
          <w:p w14:paraId="323D2B6F" w14:textId="77777777" w:rsidR="0034146E" w:rsidRDefault="0034146E" w:rsidP="0034146E">
            <w:pPr>
              <w:jc w:val="left"/>
              <w:rPr>
                <w:rFonts w:ascii="Century Gothic" w:hAnsi="Century Gothic"/>
                <w:sz w:val="18"/>
                <w:szCs w:val="18"/>
              </w:rPr>
            </w:pPr>
            <w:r>
              <w:rPr>
                <w:rFonts w:ascii="Century Gothic" w:hAnsi="Century Gothic"/>
                <w:sz w:val="18"/>
                <w:szCs w:val="18"/>
              </w:rPr>
              <w:t xml:space="preserve">Potential Conflict of Interest details: </w:t>
            </w:r>
          </w:p>
          <w:p w14:paraId="6FB80AFA" w14:textId="77777777" w:rsidR="0034146E" w:rsidRDefault="0034146E" w:rsidP="0034146E">
            <w:pPr>
              <w:jc w:val="left"/>
              <w:rPr>
                <w:rFonts w:ascii="Century Gothic" w:hAnsi="Century Gothic"/>
                <w:sz w:val="18"/>
                <w:szCs w:val="18"/>
              </w:rPr>
            </w:pPr>
          </w:p>
          <w:p w14:paraId="028A07DE" w14:textId="77777777" w:rsidR="0034146E" w:rsidRDefault="0034146E" w:rsidP="0034146E">
            <w:pPr>
              <w:jc w:val="left"/>
              <w:rPr>
                <w:rFonts w:ascii="Century Gothic" w:hAnsi="Century Gothic"/>
                <w:sz w:val="18"/>
                <w:szCs w:val="18"/>
              </w:rPr>
            </w:pPr>
          </w:p>
        </w:tc>
      </w:tr>
    </w:tbl>
    <w:p w14:paraId="15A25012" w14:textId="77777777" w:rsidR="00814B43" w:rsidRPr="00814B43" w:rsidRDefault="00814B43" w:rsidP="00814B43">
      <w:pPr>
        <w:spacing w:line="240" w:lineRule="auto"/>
        <w:jc w:val="left"/>
        <w:rPr>
          <w:rFonts w:ascii="Century Gothic" w:hAnsi="Century Gothic"/>
          <w:sz w:val="18"/>
          <w:szCs w:val="18"/>
        </w:rPr>
      </w:pPr>
    </w:p>
    <w:p w14:paraId="06542C03" w14:textId="77777777" w:rsidR="00CC2279" w:rsidRPr="00814B43" w:rsidRDefault="00CC2279" w:rsidP="00CC2279">
      <w:pPr>
        <w:spacing w:line="240" w:lineRule="auto"/>
        <w:jc w:val="left"/>
        <w:rPr>
          <w:rFonts w:ascii="Century Gothic" w:hAnsi="Century Gothic"/>
          <w:sz w:val="18"/>
          <w:szCs w:val="18"/>
        </w:rPr>
      </w:pPr>
      <w:r w:rsidRPr="00814B43">
        <w:rPr>
          <w:rFonts w:ascii="Century Gothic" w:hAnsi="Century Gothic"/>
          <w:sz w:val="18"/>
          <w:szCs w:val="18"/>
        </w:rPr>
        <w:t xml:space="preserve">It is to the best of your knowledge at the time of this application, that the information is reflective of the activity. All facilitators, </w:t>
      </w:r>
      <w:r w:rsidRPr="00814B43">
        <w:rPr>
          <w:rFonts w:ascii="Century Gothic" w:hAnsi="Century Gothic"/>
          <w:b/>
          <w:bCs/>
          <w:sz w:val="18"/>
          <w:szCs w:val="18"/>
        </w:rPr>
        <w:t>third party organisers, and sponsors have been declared in this application</w:t>
      </w:r>
      <w:r w:rsidRPr="00814B43">
        <w:rPr>
          <w:rFonts w:ascii="Century Gothic" w:hAnsi="Century Gothic"/>
          <w:sz w:val="18"/>
          <w:szCs w:val="18"/>
        </w:rPr>
        <w:t xml:space="preserve">, along with any potential </w:t>
      </w:r>
      <w:r w:rsidRPr="00814B43">
        <w:rPr>
          <w:rFonts w:ascii="Century Gothic" w:hAnsi="Century Gothic"/>
          <w:b/>
          <w:bCs/>
          <w:sz w:val="18"/>
          <w:szCs w:val="18"/>
        </w:rPr>
        <w:t xml:space="preserve">conflict of interest </w:t>
      </w:r>
      <w:r w:rsidRPr="00814B43">
        <w:rPr>
          <w:rFonts w:ascii="Century Gothic" w:hAnsi="Century Gothic"/>
          <w:sz w:val="18"/>
          <w:szCs w:val="18"/>
        </w:rPr>
        <w:t>or commercial interests and will be listed on all public communication regarding this activity.</w:t>
      </w:r>
    </w:p>
    <w:p w14:paraId="66292868" w14:textId="2362900C" w:rsidR="00CC2279" w:rsidRPr="00814B43" w:rsidRDefault="00CC2279" w:rsidP="00CC2279">
      <w:pPr>
        <w:spacing w:line="240" w:lineRule="auto"/>
        <w:jc w:val="left"/>
        <w:rPr>
          <w:rFonts w:ascii="Century Gothic" w:hAnsi="Century Gothic"/>
          <w:sz w:val="18"/>
          <w:szCs w:val="18"/>
        </w:rPr>
      </w:pPr>
      <w:r w:rsidRPr="00814B43">
        <w:rPr>
          <w:rFonts w:ascii="Century Gothic" w:hAnsi="Century Gothic"/>
          <w:sz w:val="18"/>
          <w:szCs w:val="18"/>
        </w:rPr>
        <w:t>By checking this box, I declare that the information provided is true and accurate to the best of my knowledge, and I attest to the statement above.</w:t>
      </w:r>
    </w:p>
    <w:p w14:paraId="38EE78C6" w14:textId="40E7E419" w:rsidR="00814B43" w:rsidRPr="00814B43" w:rsidRDefault="00000000" w:rsidP="00976B7A">
      <w:pPr>
        <w:spacing w:line="240" w:lineRule="auto"/>
        <w:ind w:left="720"/>
        <w:jc w:val="left"/>
        <w:rPr>
          <w:rFonts w:ascii="Century Gothic" w:hAnsi="Century Gothic"/>
          <w:sz w:val="18"/>
          <w:szCs w:val="18"/>
        </w:rPr>
      </w:pPr>
      <w:sdt>
        <w:sdtPr>
          <w:rPr>
            <w:rFonts w:ascii="Century Gothic" w:hAnsi="Century Gothic"/>
            <w:sz w:val="22"/>
            <w:szCs w:val="22"/>
          </w:rPr>
          <w:id w:val="444429302"/>
          <w14:checkbox>
            <w14:checked w14:val="0"/>
            <w14:checkedState w14:val="2612" w14:font="MS Gothic"/>
            <w14:uncheckedState w14:val="2610" w14:font="MS Gothic"/>
          </w14:checkbox>
        </w:sdtPr>
        <w:sdtContent>
          <w:r w:rsidR="00BF1750">
            <w:rPr>
              <w:rFonts w:ascii="MS Gothic" w:eastAsia="MS Gothic" w:hAnsi="MS Gothic" w:hint="eastAsia"/>
              <w:sz w:val="22"/>
              <w:szCs w:val="22"/>
            </w:rPr>
            <w:t>☐</w:t>
          </w:r>
        </w:sdtContent>
      </w:sdt>
      <w:r w:rsidR="00BF1750" w:rsidRPr="00A754CB">
        <w:rPr>
          <w:rFonts w:ascii="Century Gothic" w:hAnsi="Century Gothic"/>
          <w:sz w:val="18"/>
          <w:szCs w:val="18"/>
        </w:rPr>
        <w:t xml:space="preserve"> </w:t>
      </w:r>
      <w:r w:rsidR="00CC2279" w:rsidRPr="00814B43">
        <w:rPr>
          <w:rFonts w:ascii="Century Gothic" w:hAnsi="Century Gothic"/>
          <w:sz w:val="18"/>
          <w:szCs w:val="18"/>
        </w:rPr>
        <w:t>Yes, I declare</w:t>
      </w:r>
    </w:p>
    <w:p w14:paraId="2F9C1D3F" w14:textId="5F6289B2" w:rsidR="00814B43" w:rsidRPr="00814B43" w:rsidRDefault="00814B43" w:rsidP="00814B43">
      <w:pPr>
        <w:spacing w:line="240" w:lineRule="auto"/>
        <w:jc w:val="left"/>
        <w:rPr>
          <w:rFonts w:ascii="Century Gothic" w:hAnsi="Century Gothic"/>
          <w:sz w:val="18"/>
          <w:szCs w:val="18"/>
        </w:rPr>
      </w:pPr>
      <w:r>
        <w:rPr>
          <w:rFonts w:ascii="Century Gothic" w:hAnsi="Century Gothic"/>
          <w:sz w:val="18"/>
          <w:szCs w:val="18"/>
        </w:rPr>
        <w:t xml:space="preserve">The </w:t>
      </w:r>
      <w:r w:rsidRPr="00814B43">
        <w:rPr>
          <w:rFonts w:ascii="Century Gothic" w:hAnsi="Century Gothic"/>
          <w:sz w:val="18"/>
          <w:szCs w:val="18"/>
        </w:rPr>
        <w:t>Australian Institute of CPD Standards is committed to protecting and respecting your privacy, and we’ll only use your personal information to administer your account and to provide the products and services you requested from us. From time to time, we would like to contact you about our products and services, as well as other content that may be of interest to you. If you consent to us contacting you for this purpose, please tick below to say how you would like us to contact you:</w:t>
      </w:r>
    </w:p>
    <w:p w14:paraId="131AC126" w14:textId="7B0BC659" w:rsidR="00814B43" w:rsidRPr="00814B43" w:rsidRDefault="00000000" w:rsidP="00814B43">
      <w:pPr>
        <w:spacing w:line="240" w:lineRule="auto"/>
        <w:ind w:left="720"/>
        <w:jc w:val="left"/>
        <w:rPr>
          <w:rFonts w:ascii="Century Gothic" w:hAnsi="Century Gothic"/>
          <w:sz w:val="18"/>
          <w:szCs w:val="18"/>
        </w:rPr>
      </w:pPr>
      <w:sdt>
        <w:sdtPr>
          <w:rPr>
            <w:rFonts w:ascii="Century Gothic" w:hAnsi="Century Gothic"/>
            <w:sz w:val="22"/>
            <w:szCs w:val="22"/>
          </w:rPr>
          <w:id w:val="-371687857"/>
          <w14:checkbox>
            <w14:checked w14:val="0"/>
            <w14:checkedState w14:val="2612" w14:font="MS Gothic"/>
            <w14:uncheckedState w14:val="2610" w14:font="MS Gothic"/>
          </w14:checkbox>
        </w:sdtPr>
        <w:sdtContent>
          <w:r w:rsidR="00BF1750">
            <w:rPr>
              <w:rFonts w:ascii="MS Gothic" w:eastAsia="MS Gothic" w:hAnsi="MS Gothic" w:hint="eastAsia"/>
              <w:sz w:val="22"/>
              <w:szCs w:val="22"/>
            </w:rPr>
            <w:t>☐</w:t>
          </w:r>
        </w:sdtContent>
      </w:sdt>
      <w:r w:rsidR="00BF1750" w:rsidRPr="00A754CB">
        <w:rPr>
          <w:rFonts w:ascii="Century Gothic" w:hAnsi="Century Gothic"/>
          <w:sz w:val="18"/>
          <w:szCs w:val="18"/>
        </w:rPr>
        <w:t xml:space="preserve"> </w:t>
      </w:r>
      <w:r w:rsidR="00814B43" w:rsidRPr="00814B43">
        <w:rPr>
          <w:rFonts w:ascii="Century Gothic" w:hAnsi="Century Gothic"/>
          <w:sz w:val="18"/>
          <w:szCs w:val="18"/>
        </w:rPr>
        <w:t>I agree to receive other communications from Australian Institute of CPD Standards</w:t>
      </w:r>
    </w:p>
    <w:p w14:paraId="04707852" w14:textId="32C07B14" w:rsidR="00814B43" w:rsidRPr="00814B43" w:rsidRDefault="00000000" w:rsidP="00814B43">
      <w:pPr>
        <w:spacing w:line="240" w:lineRule="auto"/>
        <w:ind w:left="720"/>
        <w:jc w:val="left"/>
        <w:rPr>
          <w:rFonts w:ascii="Century Gothic" w:hAnsi="Century Gothic"/>
          <w:sz w:val="18"/>
          <w:szCs w:val="18"/>
        </w:rPr>
      </w:pPr>
      <w:sdt>
        <w:sdtPr>
          <w:rPr>
            <w:rFonts w:ascii="Century Gothic" w:hAnsi="Century Gothic"/>
            <w:sz w:val="22"/>
            <w:szCs w:val="22"/>
          </w:rPr>
          <w:id w:val="2099049434"/>
          <w14:checkbox>
            <w14:checked w14:val="0"/>
            <w14:checkedState w14:val="2612" w14:font="MS Gothic"/>
            <w14:uncheckedState w14:val="2610" w14:font="MS Gothic"/>
          </w14:checkbox>
        </w:sdtPr>
        <w:sdtContent>
          <w:r w:rsidR="00BF1750">
            <w:rPr>
              <w:rFonts w:ascii="MS Gothic" w:eastAsia="MS Gothic" w:hAnsi="MS Gothic" w:hint="eastAsia"/>
              <w:sz w:val="22"/>
              <w:szCs w:val="22"/>
            </w:rPr>
            <w:t>☐</w:t>
          </w:r>
        </w:sdtContent>
      </w:sdt>
      <w:r w:rsidR="00BF1750" w:rsidRPr="00A754CB">
        <w:rPr>
          <w:rFonts w:ascii="Century Gothic" w:hAnsi="Century Gothic"/>
          <w:sz w:val="18"/>
          <w:szCs w:val="18"/>
        </w:rPr>
        <w:t xml:space="preserve"> </w:t>
      </w:r>
      <w:r w:rsidR="00814B43" w:rsidRPr="00814B43">
        <w:rPr>
          <w:rFonts w:ascii="Century Gothic" w:hAnsi="Century Gothic"/>
          <w:sz w:val="18"/>
          <w:szCs w:val="18"/>
        </w:rPr>
        <w:t>I do not agree to receive other communications from Australian Institute of CPD Standards</w:t>
      </w:r>
    </w:p>
    <w:p w14:paraId="4009BF67" w14:textId="3C8DF906" w:rsidR="00814B43" w:rsidRPr="00814B43" w:rsidRDefault="00814B43" w:rsidP="00814B43">
      <w:pPr>
        <w:spacing w:line="240" w:lineRule="auto"/>
        <w:jc w:val="left"/>
        <w:rPr>
          <w:rFonts w:ascii="Century Gothic" w:hAnsi="Century Gothic"/>
          <w:sz w:val="18"/>
          <w:szCs w:val="18"/>
        </w:rPr>
      </w:pPr>
      <w:proofErr w:type="gramStart"/>
      <w:r w:rsidRPr="00814B43">
        <w:rPr>
          <w:rFonts w:ascii="Century Gothic" w:hAnsi="Century Gothic"/>
          <w:sz w:val="18"/>
          <w:szCs w:val="18"/>
        </w:rPr>
        <w:t>In order to</w:t>
      </w:r>
      <w:proofErr w:type="gramEnd"/>
      <w:r w:rsidRPr="00814B43">
        <w:rPr>
          <w:rFonts w:ascii="Century Gothic" w:hAnsi="Century Gothic"/>
          <w:sz w:val="18"/>
          <w:szCs w:val="18"/>
        </w:rPr>
        <w:t xml:space="preserve"> provide you the content requested, we need to store and process your personal data. If you consent to us storing your personal data for this purpose, please tick the checkbox below.</w:t>
      </w:r>
      <w:r>
        <w:rPr>
          <w:rFonts w:ascii="Century Gothic" w:hAnsi="Century Gothic"/>
          <w:sz w:val="18"/>
          <w:szCs w:val="18"/>
        </w:rPr>
        <w:t xml:space="preserve"> </w:t>
      </w:r>
      <w:r w:rsidRPr="00814B43">
        <w:rPr>
          <w:rFonts w:ascii="Century Gothic" w:hAnsi="Century Gothic"/>
          <w:sz w:val="18"/>
          <w:szCs w:val="18"/>
        </w:rPr>
        <w:t>You can unsubscribe from these communications at any time. For more information on how to unsubscribe, our privacy practices, and how we are committed to protecting and respecting your privacy, please review our Privacy Policy.</w:t>
      </w:r>
    </w:p>
    <w:p w14:paraId="5100AF1B" w14:textId="25AFA294" w:rsidR="00814B43" w:rsidRPr="00814B43" w:rsidRDefault="00000000" w:rsidP="00FF21E8">
      <w:pPr>
        <w:spacing w:line="240" w:lineRule="auto"/>
        <w:ind w:left="720"/>
        <w:jc w:val="left"/>
        <w:rPr>
          <w:rFonts w:ascii="Century Gothic" w:hAnsi="Century Gothic"/>
          <w:sz w:val="18"/>
          <w:szCs w:val="18"/>
        </w:rPr>
      </w:pPr>
      <w:sdt>
        <w:sdtPr>
          <w:rPr>
            <w:rFonts w:ascii="Century Gothic" w:hAnsi="Century Gothic"/>
            <w:sz w:val="22"/>
            <w:szCs w:val="22"/>
          </w:rPr>
          <w:id w:val="1897860994"/>
          <w14:checkbox>
            <w14:checked w14:val="0"/>
            <w14:checkedState w14:val="2612" w14:font="MS Gothic"/>
            <w14:uncheckedState w14:val="2610" w14:font="MS Gothic"/>
          </w14:checkbox>
        </w:sdtPr>
        <w:sdtContent>
          <w:r w:rsidR="00BF1750">
            <w:rPr>
              <w:rFonts w:ascii="MS Gothic" w:eastAsia="MS Gothic" w:hAnsi="MS Gothic" w:hint="eastAsia"/>
              <w:sz w:val="22"/>
              <w:szCs w:val="22"/>
            </w:rPr>
            <w:t>☐</w:t>
          </w:r>
        </w:sdtContent>
      </w:sdt>
      <w:r w:rsidR="00BF1750" w:rsidRPr="00A754CB">
        <w:rPr>
          <w:rFonts w:ascii="Century Gothic" w:hAnsi="Century Gothic"/>
          <w:sz w:val="18"/>
          <w:szCs w:val="18"/>
        </w:rPr>
        <w:t xml:space="preserve"> </w:t>
      </w:r>
      <w:r w:rsidR="00814B43" w:rsidRPr="00814B43">
        <w:rPr>
          <w:rFonts w:ascii="Century Gothic" w:hAnsi="Century Gothic"/>
          <w:sz w:val="18"/>
          <w:szCs w:val="18"/>
        </w:rPr>
        <w:t>I agree to allow Australian Institute of CPD Standards to store and process my personal data.</w:t>
      </w:r>
    </w:p>
    <w:p w14:paraId="6AD9D119" w14:textId="450C87B8" w:rsidR="000F6504" w:rsidRPr="00910A95" w:rsidRDefault="00000000" w:rsidP="00910A95">
      <w:pPr>
        <w:spacing w:line="240" w:lineRule="auto"/>
        <w:ind w:left="720"/>
        <w:jc w:val="left"/>
        <w:rPr>
          <w:rFonts w:ascii="Century Gothic" w:hAnsi="Century Gothic"/>
          <w:sz w:val="18"/>
          <w:szCs w:val="18"/>
        </w:rPr>
      </w:pPr>
      <w:sdt>
        <w:sdtPr>
          <w:rPr>
            <w:rFonts w:ascii="Century Gothic" w:hAnsi="Century Gothic"/>
            <w:sz w:val="22"/>
            <w:szCs w:val="22"/>
          </w:rPr>
          <w:id w:val="1446039008"/>
          <w14:checkbox>
            <w14:checked w14:val="0"/>
            <w14:checkedState w14:val="2612" w14:font="MS Gothic"/>
            <w14:uncheckedState w14:val="2610" w14:font="MS Gothic"/>
          </w14:checkbox>
        </w:sdtPr>
        <w:sdtContent>
          <w:r w:rsidR="00BF1750">
            <w:rPr>
              <w:rFonts w:ascii="MS Gothic" w:eastAsia="MS Gothic" w:hAnsi="MS Gothic" w:hint="eastAsia"/>
              <w:sz w:val="22"/>
              <w:szCs w:val="22"/>
            </w:rPr>
            <w:t>☐</w:t>
          </w:r>
        </w:sdtContent>
      </w:sdt>
      <w:r w:rsidR="00BF1750" w:rsidRPr="00A754CB">
        <w:rPr>
          <w:rFonts w:ascii="Century Gothic" w:hAnsi="Century Gothic"/>
          <w:sz w:val="18"/>
          <w:szCs w:val="18"/>
        </w:rPr>
        <w:t xml:space="preserve"> </w:t>
      </w:r>
      <w:r w:rsidR="00814B43" w:rsidRPr="00814B43">
        <w:rPr>
          <w:rFonts w:ascii="Century Gothic" w:hAnsi="Century Gothic"/>
          <w:sz w:val="18"/>
          <w:szCs w:val="18"/>
        </w:rPr>
        <w:t>I do not agree to allow Australian Institute of CPD Standards to store and process my personal data.</w:t>
      </w:r>
    </w:p>
    <w:p w14:paraId="5140BC36" w14:textId="77777777" w:rsidR="00F25C35" w:rsidRDefault="00BA52BF" w:rsidP="00910A95">
      <w:pPr>
        <w:pStyle w:val="Heading1"/>
      </w:pPr>
      <w:r>
        <w:t xml:space="preserve"> </w:t>
      </w:r>
      <w:r w:rsidR="00F25C35" w:rsidRPr="00F25C35">
        <w:t xml:space="preserve">Application Payment </w:t>
      </w:r>
    </w:p>
    <w:p w14:paraId="6A6E20E3" w14:textId="2D05C419" w:rsidR="00BA52BF" w:rsidRDefault="00F25C35" w:rsidP="00BA52BF">
      <w:pPr>
        <w:spacing w:line="240" w:lineRule="auto"/>
        <w:jc w:val="left"/>
        <w:rPr>
          <w:rFonts w:ascii="Century Gothic" w:hAnsi="Century Gothic"/>
          <w:sz w:val="18"/>
          <w:szCs w:val="18"/>
        </w:rPr>
      </w:pPr>
      <w:r w:rsidRPr="00F25C35">
        <w:rPr>
          <w:rFonts w:ascii="Century Gothic" w:hAnsi="Century Gothic"/>
          <w:sz w:val="18"/>
          <w:szCs w:val="18"/>
        </w:rPr>
        <w:t xml:space="preserve">Full payment is required at the time of </w:t>
      </w:r>
      <w:r w:rsidRPr="00F25C35">
        <w:rPr>
          <w:rFonts w:ascii="Century Gothic" w:hAnsi="Century Gothic"/>
          <w:b/>
          <w:bCs/>
          <w:sz w:val="18"/>
          <w:szCs w:val="18"/>
        </w:rPr>
        <w:t xml:space="preserve">online </w:t>
      </w:r>
      <w:r w:rsidRPr="00F25C35">
        <w:rPr>
          <w:rFonts w:ascii="Century Gothic" w:hAnsi="Century Gothic"/>
          <w:sz w:val="18"/>
          <w:szCs w:val="18"/>
        </w:rPr>
        <w:t xml:space="preserve">completion </w:t>
      </w:r>
      <w:proofErr w:type="gramStart"/>
      <w:r w:rsidRPr="00F25C35">
        <w:rPr>
          <w:rFonts w:ascii="Century Gothic" w:hAnsi="Century Gothic"/>
          <w:sz w:val="18"/>
          <w:szCs w:val="18"/>
        </w:rPr>
        <w:t>in order to</w:t>
      </w:r>
      <w:proofErr w:type="gramEnd"/>
      <w:r w:rsidRPr="00F25C35">
        <w:rPr>
          <w:rFonts w:ascii="Century Gothic" w:hAnsi="Century Gothic"/>
          <w:sz w:val="18"/>
          <w:szCs w:val="18"/>
        </w:rPr>
        <w:t xml:space="preserve"> finalise submission. For full fee schedule, visit www.aicpds.org.au 'FEE SCHEDULE' tab</w:t>
      </w:r>
    </w:p>
    <w:p w14:paraId="04776610" w14:textId="40B7E848" w:rsidR="003F2EAF" w:rsidRPr="0048409A" w:rsidRDefault="00EC2639" w:rsidP="0048409A">
      <w:pPr>
        <w:spacing w:line="240" w:lineRule="auto"/>
        <w:jc w:val="left"/>
        <w:rPr>
          <w:rFonts w:ascii="Century Gothic" w:hAnsi="Century Gothic"/>
          <w:sz w:val="18"/>
          <w:szCs w:val="18"/>
        </w:rPr>
      </w:pPr>
      <w:r>
        <w:rPr>
          <w:rFonts w:ascii="Century Gothic" w:hAnsi="Century Gothic"/>
          <w:sz w:val="18"/>
          <w:szCs w:val="18"/>
          <w:lang w:val="en-NZ"/>
        </w:rPr>
        <w:t>V</w:t>
      </w:r>
      <w:r w:rsidR="00D85145" w:rsidRPr="003123C4">
        <w:rPr>
          <w:rFonts w:ascii="Century Gothic" w:hAnsi="Century Gothic"/>
          <w:sz w:val="18"/>
          <w:szCs w:val="18"/>
          <w:lang w:val="en-NZ"/>
        </w:rPr>
        <w:t xml:space="preserve">isit </w:t>
      </w:r>
      <w:hyperlink r:id="rId17" w:history="1">
        <w:r w:rsidR="00D85145" w:rsidRPr="003123C4">
          <w:rPr>
            <w:rStyle w:val="Hyperlink"/>
            <w:rFonts w:ascii="Century Gothic" w:hAnsi="Century Gothic"/>
            <w:sz w:val="18"/>
            <w:szCs w:val="18"/>
            <w:lang w:val="en-NZ"/>
          </w:rPr>
          <w:t>www.AIcpdS.org.au</w:t>
        </w:r>
      </w:hyperlink>
      <w:r w:rsidR="00D85145" w:rsidRPr="003123C4">
        <w:rPr>
          <w:rFonts w:ascii="Century Gothic" w:hAnsi="Century Gothic"/>
          <w:sz w:val="18"/>
          <w:szCs w:val="18"/>
          <w:lang w:val="en-NZ"/>
        </w:rPr>
        <w:t xml:space="preserve"> to complete your online application</w:t>
      </w:r>
      <w:r w:rsidR="005B1186" w:rsidRPr="003123C4">
        <w:rPr>
          <w:rFonts w:ascii="Century Gothic" w:hAnsi="Century Gothic"/>
          <w:sz w:val="18"/>
          <w:szCs w:val="18"/>
          <w:lang w:val="en-NZ"/>
        </w:rPr>
        <w:t xml:space="preserve"> and make payment. We aim to </w:t>
      </w:r>
      <w:r w:rsidR="00D775DE" w:rsidRPr="003123C4">
        <w:rPr>
          <w:rFonts w:ascii="Century Gothic" w:hAnsi="Century Gothic"/>
          <w:sz w:val="18"/>
          <w:szCs w:val="18"/>
          <w:lang w:val="en-NZ"/>
        </w:rPr>
        <w:t>finalise</w:t>
      </w:r>
      <w:r w:rsidR="005B1186" w:rsidRPr="003123C4">
        <w:rPr>
          <w:rFonts w:ascii="Century Gothic" w:hAnsi="Century Gothic"/>
          <w:sz w:val="18"/>
          <w:szCs w:val="18"/>
          <w:lang w:val="en-NZ"/>
        </w:rPr>
        <w:t xml:space="preserve"> our processes within three weeks of application submission.</w:t>
      </w:r>
    </w:p>
    <w:sectPr w:rsidR="003F2EAF" w:rsidRPr="0048409A" w:rsidSect="007A6380">
      <w:headerReference w:type="default" r:id="rId18"/>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A53A" w14:textId="77777777" w:rsidR="00C102FA" w:rsidRDefault="00C102FA" w:rsidP="00F64DAB">
      <w:pPr>
        <w:spacing w:after="0" w:line="240" w:lineRule="auto"/>
      </w:pPr>
      <w:r>
        <w:separator/>
      </w:r>
    </w:p>
  </w:endnote>
  <w:endnote w:type="continuationSeparator" w:id="0">
    <w:p w14:paraId="1ADBE38F" w14:textId="77777777" w:rsidR="00C102FA" w:rsidRDefault="00C102FA" w:rsidP="00F64DAB">
      <w:pPr>
        <w:spacing w:after="0" w:line="240" w:lineRule="auto"/>
      </w:pPr>
      <w:r>
        <w:continuationSeparator/>
      </w:r>
    </w:p>
  </w:endnote>
  <w:endnote w:type="continuationNotice" w:id="1">
    <w:p w14:paraId="54C47B51" w14:textId="77777777" w:rsidR="00C102FA" w:rsidRDefault="00C10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6019" w14:textId="2520758D" w:rsidR="00735E32" w:rsidRDefault="00EF6228">
    <w:pPr>
      <w:pStyle w:val="Footer"/>
    </w:pPr>
    <w:r>
      <w:rPr>
        <w:rFonts w:ascii="Century Gothic" w:hAnsi="Century Gothic"/>
        <w:noProof/>
        <w:sz w:val="16"/>
        <w:szCs w:val="16"/>
        <w:lang w:val="en-NZ"/>
      </w:rPr>
      <w:drawing>
        <wp:anchor distT="0" distB="0" distL="114300" distR="114300" simplePos="0" relativeHeight="251658240" behindDoc="1" locked="1" layoutInCell="1" allowOverlap="1" wp14:anchorId="7CC40452" wp14:editId="066FC95D">
          <wp:simplePos x="0" y="0"/>
          <wp:positionH relativeFrom="column">
            <wp:posOffset>1932940</wp:posOffset>
          </wp:positionH>
          <wp:positionV relativeFrom="page">
            <wp:posOffset>7741920</wp:posOffset>
          </wp:positionV>
          <wp:extent cx="5075555" cy="4324350"/>
          <wp:effectExtent l="0" t="0" r="0" b="0"/>
          <wp:wrapNone/>
          <wp:docPr id="1310679688" name="Picture 1" descr="A yellow lin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9688" name="Picture 1" descr="A yellow lines on a black background&#10;&#10;AI-generated content may be incorrect."/>
                  <pic:cNvPicPr/>
                </pic:nvPicPr>
                <pic:blipFill>
                  <a:blip r:embed="rId1">
                    <a:alphaModFix amt="15000"/>
                    <a:extLst>
                      <a:ext uri="{28A0092B-C50C-407E-A947-70E740481C1C}">
                        <a14:useLocalDpi xmlns:a14="http://schemas.microsoft.com/office/drawing/2010/main" val="0"/>
                      </a:ext>
                    </a:extLst>
                  </a:blip>
                  <a:stretch>
                    <a:fillRect/>
                  </a:stretch>
                </pic:blipFill>
                <pic:spPr>
                  <a:xfrm>
                    <a:off x="0" y="0"/>
                    <a:ext cx="5075555" cy="4324350"/>
                  </a:xfrm>
                  <a:prstGeom prst="rect">
                    <a:avLst/>
                  </a:prstGeom>
                </pic:spPr>
              </pic:pic>
            </a:graphicData>
          </a:graphic>
          <wp14:sizeRelH relativeFrom="margin">
            <wp14:pctWidth>0</wp14:pctWidth>
          </wp14:sizeRelH>
          <wp14:sizeRelV relativeFrom="margin">
            <wp14:pctHeight>0</wp14:pctHeight>
          </wp14:sizeRelV>
        </wp:anchor>
      </w:drawing>
    </w:r>
    <w:r w:rsidR="009306BA">
      <w:t>OPS_</w:t>
    </w:r>
    <w:r w:rsidR="00035624">
      <w:t>Form_</w:t>
    </w:r>
    <w:r w:rsidR="003F2EAF">
      <w:t>StaticApplication</w:t>
    </w:r>
    <w:r w:rsidR="009306BA">
      <w:t>_</w:t>
    </w:r>
    <w:r w:rsidR="00035624">
      <w:t>2026_</w:t>
    </w:r>
    <w:r w:rsidR="0024440A">
      <w:t>v.0</w:t>
    </w:r>
    <w:r w:rsidR="00C8760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2602" w14:textId="77777777" w:rsidR="00C102FA" w:rsidRDefault="00C102FA" w:rsidP="00F64DAB">
      <w:pPr>
        <w:spacing w:after="0" w:line="240" w:lineRule="auto"/>
      </w:pPr>
      <w:r>
        <w:separator/>
      </w:r>
    </w:p>
  </w:footnote>
  <w:footnote w:type="continuationSeparator" w:id="0">
    <w:p w14:paraId="0FFC5D32" w14:textId="77777777" w:rsidR="00C102FA" w:rsidRDefault="00C102FA" w:rsidP="00F64DAB">
      <w:pPr>
        <w:spacing w:after="0" w:line="240" w:lineRule="auto"/>
      </w:pPr>
      <w:r>
        <w:continuationSeparator/>
      </w:r>
    </w:p>
  </w:footnote>
  <w:footnote w:type="continuationNotice" w:id="1">
    <w:p w14:paraId="300848D7" w14:textId="77777777" w:rsidR="00C102FA" w:rsidRDefault="00C10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4593" w14:textId="01F825E4" w:rsidR="00F64DAB" w:rsidRDefault="00E8222D">
    <w:pPr>
      <w:pStyle w:val="Header"/>
    </w:pPr>
    <w:r>
      <w:rPr>
        <w:noProof/>
      </w:rPr>
      <w:drawing>
        <wp:inline distT="0" distB="0" distL="0" distR="0" wp14:anchorId="27D244AA" wp14:editId="153405AC">
          <wp:extent cx="2078831" cy="615950"/>
          <wp:effectExtent l="0" t="0" r="0" b="0"/>
          <wp:docPr id="6536733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31456" name="Graphic 896431456"/>
                  <pic:cNvPicPr/>
                </pic:nvPicPr>
                <pic:blipFill>
                  <a:blip r:embed="rId1">
                    <a:extLst>
                      <a:ext uri="{96DAC541-7B7A-43D3-8B79-37D633B846F1}">
                        <asvg:svgBlip xmlns:asvg="http://schemas.microsoft.com/office/drawing/2016/SVG/main" r:embed="rId2"/>
                      </a:ext>
                    </a:extLst>
                  </a:blip>
                  <a:stretch>
                    <a:fillRect/>
                  </a:stretch>
                </pic:blipFill>
                <pic:spPr>
                  <a:xfrm>
                    <a:off x="0" y="0"/>
                    <a:ext cx="2083324" cy="617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E9E"/>
    <w:multiLevelType w:val="multilevel"/>
    <w:tmpl w:val="B5786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538B9"/>
    <w:multiLevelType w:val="multilevel"/>
    <w:tmpl w:val="A57E6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62744"/>
    <w:multiLevelType w:val="multilevel"/>
    <w:tmpl w:val="3D8A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522BA"/>
    <w:multiLevelType w:val="multilevel"/>
    <w:tmpl w:val="E59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341DD"/>
    <w:multiLevelType w:val="hybridMultilevel"/>
    <w:tmpl w:val="11F06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B82ADE"/>
    <w:multiLevelType w:val="multilevel"/>
    <w:tmpl w:val="6BAA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72001"/>
    <w:multiLevelType w:val="hybridMultilevel"/>
    <w:tmpl w:val="DD98C2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BB3FA7"/>
    <w:multiLevelType w:val="multilevel"/>
    <w:tmpl w:val="6002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A66904"/>
    <w:multiLevelType w:val="multilevel"/>
    <w:tmpl w:val="388E27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F7959"/>
    <w:multiLevelType w:val="multilevel"/>
    <w:tmpl w:val="4F3C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34A88"/>
    <w:multiLevelType w:val="hybridMultilevel"/>
    <w:tmpl w:val="2440F1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DA4506"/>
    <w:multiLevelType w:val="hybridMultilevel"/>
    <w:tmpl w:val="E2848D5C"/>
    <w:lvl w:ilvl="0" w:tplc="7152B6F2">
      <w:start w:val="4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271B6A"/>
    <w:multiLevelType w:val="multilevel"/>
    <w:tmpl w:val="E88A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0562B"/>
    <w:multiLevelType w:val="hybridMultilevel"/>
    <w:tmpl w:val="0AE697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6224E7"/>
    <w:multiLevelType w:val="hybridMultilevel"/>
    <w:tmpl w:val="CD1E87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60173"/>
    <w:multiLevelType w:val="multilevel"/>
    <w:tmpl w:val="A9E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F1CA6"/>
    <w:multiLevelType w:val="multilevel"/>
    <w:tmpl w:val="9A8E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34B25"/>
    <w:multiLevelType w:val="multilevel"/>
    <w:tmpl w:val="C784A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9442FE"/>
    <w:multiLevelType w:val="multilevel"/>
    <w:tmpl w:val="AC2C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6A41CC"/>
    <w:multiLevelType w:val="multilevel"/>
    <w:tmpl w:val="F89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1767F"/>
    <w:multiLevelType w:val="hybridMultilevel"/>
    <w:tmpl w:val="78503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0569788">
    <w:abstractNumId w:val="18"/>
  </w:num>
  <w:num w:numId="2" w16cid:durableId="1454908833">
    <w:abstractNumId w:val="19"/>
  </w:num>
  <w:num w:numId="3" w16cid:durableId="2139640696">
    <w:abstractNumId w:val="8"/>
  </w:num>
  <w:num w:numId="4" w16cid:durableId="1512984201">
    <w:abstractNumId w:val="2"/>
  </w:num>
  <w:num w:numId="5" w16cid:durableId="2056998867">
    <w:abstractNumId w:val="12"/>
  </w:num>
  <w:num w:numId="6" w16cid:durableId="700933203">
    <w:abstractNumId w:val="1"/>
  </w:num>
  <w:num w:numId="7" w16cid:durableId="1127971269">
    <w:abstractNumId w:val="3"/>
  </w:num>
  <w:num w:numId="8" w16cid:durableId="605119162">
    <w:abstractNumId w:val="16"/>
  </w:num>
  <w:num w:numId="9" w16cid:durableId="629630613">
    <w:abstractNumId w:val="9"/>
  </w:num>
  <w:num w:numId="10" w16cid:durableId="2113478742">
    <w:abstractNumId w:val="15"/>
  </w:num>
  <w:num w:numId="11" w16cid:durableId="205266237">
    <w:abstractNumId w:val="0"/>
  </w:num>
  <w:num w:numId="12" w16cid:durableId="1779174070">
    <w:abstractNumId w:val="4"/>
  </w:num>
  <w:num w:numId="13" w16cid:durableId="1197082703">
    <w:abstractNumId w:val="7"/>
  </w:num>
  <w:num w:numId="14" w16cid:durableId="612903246">
    <w:abstractNumId w:val="14"/>
  </w:num>
  <w:num w:numId="15" w16cid:durableId="226572773">
    <w:abstractNumId w:val="13"/>
  </w:num>
  <w:num w:numId="16" w16cid:durableId="2091073254">
    <w:abstractNumId w:val="6"/>
  </w:num>
  <w:num w:numId="17" w16cid:durableId="196088868">
    <w:abstractNumId w:val="10"/>
  </w:num>
  <w:num w:numId="18" w16cid:durableId="232282204">
    <w:abstractNumId w:val="20"/>
  </w:num>
  <w:num w:numId="19" w16cid:durableId="93208338">
    <w:abstractNumId w:val="5"/>
  </w:num>
  <w:num w:numId="20" w16cid:durableId="214781569">
    <w:abstractNumId w:val="17"/>
  </w:num>
  <w:num w:numId="21" w16cid:durableId="20510326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BE"/>
    <w:rsid w:val="00000C6B"/>
    <w:rsid w:val="000019A3"/>
    <w:rsid w:val="00006A02"/>
    <w:rsid w:val="00011073"/>
    <w:rsid w:val="00015A8A"/>
    <w:rsid w:val="0001752F"/>
    <w:rsid w:val="000238AA"/>
    <w:rsid w:val="00026EB2"/>
    <w:rsid w:val="00027877"/>
    <w:rsid w:val="00032B71"/>
    <w:rsid w:val="00035624"/>
    <w:rsid w:val="000369E0"/>
    <w:rsid w:val="000375D7"/>
    <w:rsid w:val="000409C0"/>
    <w:rsid w:val="00042152"/>
    <w:rsid w:val="0004351C"/>
    <w:rsid w:val="00046509"/>
    <w:rsid w:val="000552CA"/>
    <w:rsid w:val="00057C6A"/>
    <w:rsid w:val="00057E59"/>
    <w:rsid w:val="00060253"/>
    <w:rsid w:val="000704F1"/>
    <w:rsid w:val="00072452"/>
    <w:rsid w:val="00072941"/>
    <w:rsid w:val="00081A27"/>
    <w:rsid w:val="00083B7D"/>
    <w:rsid w:val="000846D1"/>
    <w:rsid w:val="000863C9"/>
    <w:rsid w:val="000948A1"/>
    <w:rsid w:val="00096057"/>
    <w:rsid w:val="00097BD9"/>
    <w:rsid w:val="000A26F9"/>
    <w:rsid w:val="000A2AD5"/>
    <w:rsid w:val="000A48BB"/>
    <w:rsid w:val="000A609F"/>
    <w:rsid w:val="000A63BE"/>
    <w:rsid w:val="000A6A61"/>
    <w:rsid w:val="000A6EB1"/>
    <w:rsid w:val="000A7137"/>
    <w:rsid w:val="000A7803"/>
    <w:rsid w:val="000A7A8A"/>
    <w:rsid w:val="000B02FB"/>
    <w:rsid w:val="000B0E17"/>
    <w:rsid w:val="000B12CD"/>
    <w:rsid w:val="000B6640"/>
    <w:rsid w:val="000B74A1"/>
    <w:rsid w:val="000B7A24"/>
    <w:rsid w:val="000C032F"/>
    <w:rsid w:val="000C1213"/>
    <w:rsid w:val="000C652F"/>
    <w:rsid w:val="000D16CC"/>
    <w:rsid w:val="000D52FB"/>
    <w:rsid w:val="000D70E4"/>
    <w:rsid w:val="000E2A66"/>
    <w:rsid w:val="000E62ED"/>
    <w:rsid w:val="000F0A02"/>
    <w:rsid w:val="000F1546"/>
    <w:rsid w:val="000F3317"/>
    <w:rsid w:val="000F6504"/>
    <w:rsid w:val="001005E0"/>
    <w:rsid w:val="00102777"/>
    <w:rsid w:val="0010463C"/>
    <w:rsid w:val="001056E7"/>
    <w:rsid w:val="00107D32"/>
    <w:rsid w:val="00111765"/>
    <w:rsid w:val="0011196B"/>
    <w:rsid w:val="001129B5"/>
    <w:rsid w:val="00112FE3"/>
    <w:rsid w:val="0011501E"/>
    <w:rsid w:val="00117319"/>
    <w:rsid w:val="00120293"/>
    <w:rsid w:val="00124F71"/>
    <w:rsid w:val="001318B7"/>
    <w:rsid w:val="00132459"/>
    <w:rsid w:val="00133021"/>
    <w:rsid w:val="001334E6"/>
    <w:rsid w:val="00134586"/>
    <w:rsid w:val="001356CB"/>
    <w:rsid w:val="00135C31"/>
    <w:rsid w:val="00137E7D"/>
    <w:rsid w:val="00141CC6"/>
    <w:rsid w:val="0014432E"/>
    <w:rsid w:val="00146286"/>
    <w:rsid w:val="00150063"/>
    <w:rsid w:val="00150EB2"/>
    <w:rsid w:val="001513DF"/>
    <w:rsid w:val="00151C68"/>
    <w:rsid w:val="00152C3A"/>
    <w:rsid w:val="00156176"/>
    <w:rsid w:val="00157197"/>
    <w:rsid w:val="00161D64"/>
    <w:rsid w:val="0017014F"/>
    <w:rsid w:val="001737C2"/>
    <w:rsid w:val="00173E3B"/>
    <w:rsid w:val="00175256"/>
    <w:rsid w:val="00175412"/>
    <w:rsid w:val="00182126"/>
    <w:rsid w:val="00182EE6"/>
    <w:rsid w:val="00184B60"/>
    <w:rsid w:val="001866F4"/>
    <w:rsid w:val="00194C75"/>
    <w:rsid w:val="001A1C00"/>
    <w:rsid w:val="001A7390"/>
    <w:rsid w:val="001A74B7"/>
    <w:rsid w:val="001B1297"/>
    <w:rsid w:val="001B3DEF"/>
    <w:rsid w:val="001B75FB"/>
    <w:rsid w:val="001C0742"/>
    <w:rsid w:val="001C074E"/>
    <w:rsid w:val="001C0FA0"/>
    <w:rsid w:val="001C37DA"/>
    <w:rsid w:val="001C4D6E"/>
    <w:rsid w:val="001D0C63"/>
    <w:rsid w:val="001D22F9"/>
    <w:rsid w:val="001D37F0"/>
    <w:rsid w:val="001D3CB0"/>
    <w:rsid w:val="001D5403"/>
    <w:rsid w:val="001D5AC4"/>
    <w:rsid w:val="001D6514"/>
    <w:rsid w:val="001E6C0D"/>
    <w:rsid w:val="001E77F5"/>
    <w:rsid w:val="001F08B2"/>
    <w:rsid w:val="001F1671"/>
    <w:rsid w:val="00200C41"/>
    <w:rsid w:val="00200CA6"/>
    <w:rsid w:val="00201A90"/>
    <w:rsid w:val="00205D2E"/>
    <w:rsid w:val="002126A8"/>
    <w:rsid w:val="00217B8B"/>
    <w:rsid w:val="0022087F"/>
    <w:rsid w:val="00221A84"/>
    <w:rsid w:val="002250A2"/>
    <w:rsid w:val="0022754B"/>
    <w:rsid w:val="0022783F"/>
    <w:rsid w:val="00231611"/>
    <w:rsid w:val="00231B94"/>
    <w:rsid w:val="00231C7A"/>
    <w:rsid w:val="00232878"/>
    <w:rsid w:val="00240BF5"/>
    <w:rsid w:val="0024440A"/>
    <w:rsid w:val="00244531"/>
    <w:rsid w:val="002523D5"/>
    <w:rsid w:val="00255FA4"/>
    <w:rsid w:val="00263599"/>
    <w:rsid w:val="002638C3"/>
    <w:rsid w:val="002665FB"/>
    <w:rsid w:val="00266F20"/>
    <w:rsid w:val="00267867"/>
    <w:rsid w:val="00272C84"/>
    <w:rsid w:val="00273097"/>
    <w:rsid w:val="00274C9B"/>
    <w:rsid w:val="002751EE"/>
    <w:rsid w:val="0028396F"/>
    <w:rsid w:val="00284025"/>
    <w:rsid w:val="00284931"/>
    <w:rsid w:val="0028752E"/>
    <w:rsid w:val="0028758D"/>
    <w:rsid w:val="00287A4F"/>
    <w:rsid w:val="0029674E"/>
    <w:rsid w:val="002A2C2E"/>
    <w:rsid w:val="002A36BE"/>
    <w:rsid w:val="002B02DC"/>
    <w:rsid w:val="002B1ACA"/>
    <w:rsid w:val="002B3056"/>
    <w:rsid w:val="002B4030"/>
    <w:rsid w:val="002B59ED"/>
    <w:rsid w:val="002B792D"/>
    <w:rsid w:val="002C4470"/>
    <w:rsid w:val="002C4ED8"/>
    <w:rsid w:val="002C557C"/>
    <w:rsid w:val="002C6611"/>
    <w:rsid w:val="002C711C"/>
    <w:rsid w:val="002D130E"/>
    <w:rsid w:val="002D19E0"/>
    <w:rsid w:val="002D2191"/>
    <w:rsid w:val="002D64B5"/>
    <w:rsid w:val="002E2087"/>
    <w:rsid w:val="002E3451"/>
    <w:rsid w:val="002E71A0"/>
    <w:rsid w:val="002F7478"/>
    <w:rsid w:val="002F7F16"/>
    <w:rsid w:val="00305363"/>
    <w:rsid w:val="00307F55"/>
    <w:rsid w:val="0031016A"/>
    <w:rsid w:val="00310267"/>
    <w:rsid w:val="00311E7A"/>
    <w:rsid w:val="003123C4"/>
    <w:rsid w:val="0031435C"/>
    <w:rsid w:val="003150F0"/>
    <w:rsid w:val="003168A4"/>
    <w:rsid w:val="0031694B"/>
    <w:rsid w:val="00316D5A"/>
    <w:rsid w:val="00322877"/>
    <w:rsid w:val="00323620"/>
    <w:rsid w:val="00324E77"/>
    <w:rsid w:val="0032593A"/>
    <w:rsid w:val="003306D3"/>
    <w:rsid w:val="003314DD"/>
    <w:rsid w:val="0033329B"/>
    <w:rsid w:val="00333EAF"/>
    <w:rsid w:val="00334CAF"/>
    <w:rsid w:val="00335397"/>
    <w:rsid w:val="003353BA"/>
    <w:rsid w:val="0034146E"/>
    <w:rsid w:val="0034415C"/>
    <w:rsid w:val="0034621E"/>
    <w:rsid w:val="0034652A"/>
    <w:rsid w:val="00347D9C"/>
    <w:rsid w:val="0035277A"/>
    <w:rsid w:val="0035339C"/>
    <w:rsid w:val="00353814"/>
    <w:rsid w:val="00356308"/>
    <w:rsid w:val="003613A1"/>
    <w:rsid w:val="00361C17"/>
    <w:rsid w:val="00362FB5"/>
    <w:rsid w:val="00363BC5"/>
    <w:rsid w:val="00363DFD"/>
    <w:rsid w:val="00365709"/>
    <w:rsid w:val="00366357"/>
    <w:rsid w:val="00366CEF"/>
    <w:rsid w:val="00366F80"/>
    <w:rsid w:val="003674F0"/>
    <w:rsid w:val="003745AB"/>
    <w:rsid w:val="00376140"/>
    <w:rsid w:val="00382EB0"/>
    <w:rsid w:val="00385BA0"/>
    <w:rsid w:val="00386DA7"/>
    <w:rsid w:val="00391C88"/>
    <w:rsid w:val="003947EF"/>
    <w:rsid w:val="00396AD5"/>
    <w:rsid w:val="003A0DE0"/>
    <w:rsid w:val="003A10EA"/>
    <w:rsid w:val="003A1B0B"/>
    <w:rsid w:val="003A46A0"/>
    <w:rsid w:val="003A7A83"/>
    <w:rsid w:val="003B3636"/>
    <w:rsid w:val="003B3743"/>
    <w:rsid w:val="003C210F"/>
    <w:rsid w:val="003C2E8E"/>
    <w:rsid w:val="003C3F48"/>
    <w:rsid w:val="003D3F30"/>
    <w:rsid w:val="003E06E3"/>
    <w:rsid w:val="003E0D8C"/>
    <w:rsid w:val="003E1FC7"/>
    <w:rsid w:val="003E3BE9"/>
    <w:rsid w:val="003E4E6A"/>
    <w:rsid w:val="003E56E4"/>
    <w:rsid w:val="003E7D56"/>
    <w:rsid w:val="003F0CB2"/>
    <w:rsid w:val="003F240B"/>
    <w:rsid w:val="003F24D0"/>
    <w:rsid w:val="003F2EAF"/>
    <w:rsid w:val="003F4B18"/>
    <w:rsid w:val="00400AA4"/>
    <w:rsid w:val="00410D59"/>
    <w:rsid w:val="00414130"/>
    <w:rsid w:val="0041546E"/>
    <w:rsid w:val="004200D9"/>
    <w:rsid w:val="00423F84"/>
    <w:rsid w:val="00427F0D"/>
    <w:rsid w:val="00430E9F"/>
    <w:rsid w:val="00435807"/>
    <w:rsid w:val="00437C16"/>
    <w:rsid w:val="00442D08"/>
    <w:rsid w:val="0044493E"/>
    <w:rsid w:val="00444F0D"/>
    <w:rsid w:val="00445CF1"/>
    <w:rsid w:val="0045143B"/>
    <w:rsid w:val="0045160E"/>
    <w:rsid w:val="0045173C"/>
    <w:rsid w:val="00452BAE"/>
    <w:rsid w:val="0045317A"/>
    <w:rsid w:val="00456EA7"/>
    <w:rsid w:val="00462532"/>
    <w:rsid w:val="00464DE9"/>
    <w:rsid w:val="00466B11"/>
    <w:rsid w:val="004670F3"/>
    <w:rsid w:val="004677C5"/>
    <w:rsid w:val="00470482"/>
    <w:rsid w:val="00471F31"/>
    <w:rsid w:val="00473933"/>
    <w:rsid w:val="00474AF2"/>
    <w:rsid w:val="00474BFD"/>
    <w:rsid w:val="0047500E"/>
    <w:rsid w:val="00477D2D"/>
    <w:rsid w:val="00477F0B"/>
    <w:rsid w:val="00480BCE"/>
    <w:rsid w:val="00481C9E"/>
    <w:rsid w:val="0048409A"/>
    <w:rsid w:val="004907B8"/>
    <w:rsid w:val="00495D5C"/>
    <w:rsid w:val="004A1574"/>
    <w:rsid w:val="004A43C9"/>
    <w:rsid w:val="004A5945"/>
    <w:rsid w:val="004A69FA"/>
    <w:rsid w:val="004B04E6"/>
    <w:rsid w:val="004B1785"/>
    <w:rsid w:val="004B3558"/>
    <w:rsid w:val="004B5EBA"/>
    <w:rsid w:val="004C2E0D"/>
    <w:rsid w:val="004C6C70"/>
    <w:rsid w:val="004D22A3"/>
    <w:rsid w:val="004D3A59"/>
    <w:rsid w:val="004D5F32"/>
    <w:rsid w:val="004D6FD8"/>
    <w:rsid w:val="004D7783"/>
    <w:rsid w:val="004E02F9"/>
    <w:rsid w:val="004E0581"/>
    <w:rsid w:val="004E05C5"/>
    <w:rsid w:val="004E1934"/>
    <w:rsid w:val="004E400E"/>
    <w:rsid w:val="004E4097"/>
    <w:rsid w:val="004E677A"/>
    <w:rsid w:val="004E6BD1"/>
    <w:rsid w:val="004F7EE3"/>
    <w:rsid w:val="0050033A"/>
    <w:rsid w:val="00501343"/>
    <w:rsid w:val="005018C5"/>
    <w:rsid w:val="00502234"/>
    <w:rsid w:val="0050264B"/>
    <w:rsid w:val="005031DE"/>
    <w:rsid w:val="005049C7"/>
    <w:rsid w:val="00507BEC"/>
    <w:rsid w:val="005101C8"/>
    <w:rsid w:val="005109A2"/>
    <w:rsid w:val="00513F63"/>
    <w:rsid w:val="00515936"/>
    <w:rsid w:val="0052446D"/>
    <w:rsid w:val="005272BC"/>
    <w:rsid w:val="00533753"/>
    <w:rsid w:val="00537C29"/>
    <w:rsid w:val="005478EB"/>
    <w:rsid w:val="005507DA"/>
    <w:rsid w:val="00553DA3"/>
    <w:rsid w:val="00557678"/>
    <w:rsid w:val="00560155"/>
    <w:rsid w:val="00560C25"/>
    <w:rsid w:val="005679AF"/>
    <w:rsid w:val="00567DF0"/>
    <w:rsid w:val="00571E53"/>
    <w:rsid w:val="005745E1"/>
    <w:rsid w:val="0057549E"/>
    <w:rsid w:val="00577E4C"/>
    <w:rsid w:val="0058057A"/>
    <w:rsid w:val="00581CA7"/>
    <w:rsid w:val="00586426"/>
    <w:rsid w:val="00590108"/>
    <w:rsid w:val="00595D6C"/>
    <w:rsid w:val="005971EE"/>
    <w:rsid w:val="00597A31"/>
    <w:rsid w:val="005A04D5"/>
    <w:rsid w:val="005A09CB"/>
    <w:rsid w:val="005A27E7"/>
    <w:rsid w:val="005A2DE8"/>
    <w:rsid w:val="005A35CA"/>
    <w:rsid w:val="005A3A98"/>
    <w:rsid w:val="005A65C9"/>
    <w:rsid w:val="005A66A8"/>
    <w:rsid w:val="005A76C1"/>
    <w:rsid w:val="005B1186"/>
    <w:rsid w:val="005B190D"/>
    <w:rsid w:val="005B4A8E"/>
    <w:rsid w:val="005B5389"/>
    <w:rsid w:val="005C06EF"/>
    <w:rsid w:val="005C0ECE"/>
    <w:rsid w:val="005C1F89"/>
    <w:rsid w:val="005C3C96"/>
    <w:rsid w:val="005C6203"/>
    <w:rsid w:val="005C6974"/>
    <w:rsid w:val="005D1609"/>
    <w:rsid w:val="005D4204"/>
    <w:rsid w:val="005D5E80"/>
    <w:rsid w:val="005D71E0"/>
    <w:rsid w:val="005E2548"/>
    <w:rsid w:val="005E3069"/>
    <w:rsid w:val="005F11B2"/>
    <w:rsid w:val="005F1C54"/>
    <w:rsid w:val="005F4912"/>
    <w:rsid w:val="005F58CF"/>
    <w:rsid w:val="005F5B95"/>
    <w:rsid w:val="005F6EFB"/>
    <w:rsid w:val="005F6FAA"/>
    <w:rsid w:val="00600794"/>
    <w:rsid w:val="00600F91"/>
    <w:rsid w:val="00602603"/>
    <w:rsid w:val="00602ED4"/>
    <w:rsid w:val="00607311"/>
    <w:rsid w:val="00611954"/>
    <w:rsid w:val="00615B77"/>
    <w:rsid w:val="00616510"/>
    <w:rsid w:val="00616848"/>
    <w:rsid w:val="006177B6"/>
    <w:rsid w:val="00620810"/>
    <w:rsid w:val="00625D99"/>
    <w:rsid w:val="006267AA"/>
    <w:rsid w:val="00627D64"/>
    <w:rsid w:val="00630F52"/>
    <w:rsid w:val="006337F0"/>
    <w:rsid w:val="00643EEA"/>
    <w:rsid w:val="00651E30"/>
    <w:rsid w:val="00655D2C"/>
    <w:rsid w:val="00655E98"/>
    <w:rsid w:val="006562A5"/>
    <w:rsid w:val="00657A2A"/>
    <w:rsid w:val="00657E22"/>
    <w:rsid w:val="0066622C"/>
    <w:rsid w:val="006708E4"/>
    <w:rsid w:val="006829BB"/>
    <w:rsid w:val="00686664"/>
    <w:rsid w:val="0069149A"/>
    <w:rsid w:val="00694227"/>
    <w:rsid w:val="0069734C"/>
    <w:rsid w:val="006A0B16"/>
    <w:rsid w:val="006A3A3D"/>
    <w:rsid w:val="006A4230"/>
    <w:rsid w:val="006A5A0C"/>
    <w:rsid w:val="006A5E50"/>
    <w:rsid w:val="006A6D51"/>
    <w:rsid w:val="006B5A2E"/>
    <w:rsid w:val="006C231C"/>
    <w:rsid w:val="006C23E2"/>
    <w:rsid w:val="006C4FFE"/>
    <w:rsid w:val="006C7476"/>
    <w:rsid w:val="006D39E7"/>
    <w:rsid w:val="006D4000"/>
    <w:rsid w:val="006D4F87"/>
    <w:rsid w:val="006E0484"/>
    <w:rsid w:val="006E052F"/>
    <w:rsid w:val="006F3C96"/>
    <w:rsid w:val="006F3F17"/>
    <w:rsid w:val="006F7CFD"/>
    <w:rsid w:val="007011BD"/>
    <w:rsid w:val="0070184F"/>
    <w:rsid w:val="00703B2E"/>
    <w:rsid w:val="00703FF9"/>
    <w:rsid w:val="007061B9"/>
    <w:rsid w:val="00706376"/>
    <w:rsid w:val="007064D1"/>
    <w:rsid w:val="007072FF"/>
    <w:rsid w:val="00711792"/>
    <w:rsid w:val="0071247D"/>
    <w:rsid w:val="007142D4"/>
    <w:rsid w:val="00715075"/>
    <w:rsid w:val="00715EE1"/>
    <w:rsid w:val="00716CB4"/>
    <w:rsid w:val="00722663"/>
    <w:rsid w:val="007242A5"/>
    <w:rsid w:val="00726C49"/>
    <w:rsid w:val="00731CE4"/>
    <w:rsid w:val="007326B6"/>
    <w:rsid w:val="00732A63"/>
    <w:rsid w:val="00732D91"/>
    <w:rsid w:val="00732E4E"/>
    <w:rsid w:val="00735E32"/>
    <w:rsid w:val="00736B9C"/>
    <w:rsid w:val="00741AA3"/>
    <w:rsid w:val="007441FF"/>
    <w:rsid w:val="00745330"/>
    <w:rsid w:val="007522C6"/>
    <w:rsid w:val="007568E4"/>
    <w:rsid w:val="00756926"/>
    <w:rsid w:val="00760DD6"/>
    <w:rsid w:val="00761D94"/>
    <w:rsid w:val="00763868"/>
    <w:rsid w:val="00763AE3"/>
    <w:rsid w:val="00776FA9"/>
    <w:rsid w:val="00782EE2"/>
    <w:rsid w:val="00785D4C"/>
    <w:rsid w:val="00787B1F"/>
    <w:rsid w:val="00787E20"/>
    <w:rsid w:val="0079298D"/>
    <w:rsid w:val="007931F6"/>
    <w:rsid w:val="007A00BF"/>
    <w:rsid w:val="007A048C"/>
    <w:rsid w:val="007A05CF"/>
    <w:rsid w:val="007A0E85"/>
    <w:rsid w:val="007A422C"/>
    <w:rsid w:val="007A4A83"/>
    <w:rsid w:val="007A56E2"/>
    <w:rsid w:val="007A6380"/>
    <w:rsid w:val="007B0305"/>
    <w:rsid w:val="007B0DA5"/>
    <w:rsid w:val="007B2295"/>
    <w:rsid w:val="007B2EB4"/>
    <w:rsid w:val="007B47DF"/>
    <w:rsid w:val="007B49E3"/>
    <w:rsid w:val="007B57C2"/>
    <w:rsid w:val="007C2287"/>
    <w:rsid w:val="007C317E"/>
    <w:rsid w:val="007C31FE"/>
    <w:rsid w:val="007C3359"/>
    <w:rsid w:val="007C3FCB"/>
    <w:rsid w:val="007C594A"/>
    <w:rsid w:val="007C5982"/>
    <w:rsid w:val="007C598B"/>
    <w:rsid w:val="007C776E"/>
    <w:rsid w:val="007C7C94"/>
    <w:rsid w:val="007D1BB9"/>
    <w:rsid w:val="007D3453"/>
    <w:rsid w:val="007E0669"/>
    <w:rsid w:val="007E1350"/>
    <w:rsid w:val="007E4558"/>
    <w:rsid w:val="007E5062"/>
    <w:rsid w:val="007E50E4"/>
    <w:rsid w:val="007E6938"/>
    <w:rsid w:val="007E6B9C"/>
    <w:rsid w:val="007F24B3"/>
    <w:rsid w:val="007F35A7"/>
    <w:rsid w:val="007F3F79"/>
    <w:rsid w:val="007F5557"/>
    <w:rsid w:val="007F5799"/>
    <w:rsid w:val="00801D86"/>
    <w:rsid w:val="00802EF8"/>
    <w:rsid w:val="00806ED4"/>
    <w:rsid w:val="00811447"/>
    <w:rsid w:val="00811E67"/>
    <w:rsid w:val="00811F48"/>
    <w:rsid w:val="00813963"/>
    <w:rsid w:val="00814B43"/>
    <w:rsid w:val="00815F6F"/>
    <w:rsid w:val="0082151E"/>
    <w:rsid w:val="00822F06"/>
    <w:rsid w:val="00823BC7"/>
    <w:rsid w:val="00825A55"/>
    <w:rsid w:val="00825A71"/>
    <w:rsid w:val="008267B2"/>
    <w:rsid w:val="00827205"/>
    <w:rsid w:val="008305A5"/>
    <w:rsid w:val="00833EE7"/>
    <w:rsid w:val="008347A7"/>
    <w:rsid w:val="00836075"/>
    <w:rsid w:val="00837F3F"/>
    <w:rsid w:val="008427FF"/>
    <w:rsid w:val="0084338D"/>
    <w:rsid w:val="00843BFC"/>
    <w:rsid w:val="00852610"/>
    <w:rsid w:val="008570BA"/>
    <w:rsid w:val="00857183"/>
    <w:rsid w:val="00865974"/>
    <w:rsid w:val="00866D91"/>
    <w:rsid w:val="0087050B"/>
    <w:rsid w:val="008720E1"/>
    <w:rsid w:val="00872891"/>
    <w:rsid w:val="0087484D"/>
    <w:rsid w:val="008750A0"/>
    <w:rsid w:val="00876621"/>
    <w:rsid w:val="00876706"/>
    <w:rsid w:val="0088026B"/>
    <w:rsid w:val="00881547"/>
    <w:rsid w:val="00881F28"/>
    <w:rsid w:val="008833F8"/>
    <w:rsid w:val="00886E9A"/>
    <w:rsid w:val="00890688"/>
    <w:rsid w:val="0089495D"/>
    <w:rsid w:val="00896287"/>
    <w:rsid w:val="0089683C"/>
    <w:rsid w:val="00896EEF"/>
    <w:rsid w:val="00897068"/>
    <w:rsid w:val="008A4BF7"/>
    <w:rsid w:val="008A54F7"/>
    <w:rsid w:val="008A5789"/>
    <w:rsid w:val="008A7470"/>
    <w:rsid w:val="008B26C6"/>
    <w:rsid w:val="008B31B9"/>
    <w:rsid w:val="008B46E1"/>
    <w:rsid w:val="008B50DD"/>
    <w:rsid w:val="008C2D06"/>
    <w:rsid w:val="008C3565"/>
    <w:rsid w:val="008C38B1"/>
    <w:rsid w:val="008C3AAF"/>
    <w:rsid w:val="008C402A"/>
    <w:rsid w:val="008C5288"/>
    <w:rsid w:val="008C6290"/>
    <w:rsid w:val="008D0503"/>
    <w:rsid w:val="008D2CDB"/>
    <w:rsid w:val="008D2DD0"/>
    <w:rsid w:val="008D318E"/>
    <w:rsid w:val="008D3C6D"/>
    <w:rsid w:val="008D4A91"/>
    <w:rsid w:val="008D505F"/>
    <w:rsid w:val="008D5D81"/>
    <w:rsid w:val="008E2E3C"/>
    <w:rsid w:val="008E3284"/>
    <w:rsid w:val="008E53A7"/>
    <w:rsid w:val="008F30E7"/>
    <w:rsid w:val="008F3F46"/>
    <w:rsid w:val="008F4BF8"/>
    <w:rsid w:val="008F64C5"/>
    <w:rsid w:val="008F69D6"/>
    <w:rsid w:val="008F6B91"/>
    <w:rsid w:val="00902332"/>
    <w:rsid w:val="009042D2"/>
    <w:rsid w:val="00904BF4"/>
    <w:rsid w:val="00906EC7"/>
    <w:rsid w:val="009077AD"/>
    <w:rsid w:val="0091000F"/>
    <w:rsid w:val="00910A95"/>
    <w:rsid w:val="00916561"/>
    <w:rsid w:val="009169E3"/>
    <w:rsid w:val="00916CD2"/>
    <w:rsid w:val="009204CF"/>
    <w:rsid w:val="009215A1"/>
    <w:rsid w:val="0092337D"/>
    <w:rsid w:val="009248C5"/>
    <w:rsid w:val="009306BA"/>
    <w:rsid w:val="009311A1"/>
    <w:rsid w:val="00931380"/>
    <w:rsid w:val="009318DA"/>
    <w:rsid w:val="009325E7"/>
    <w:rsid w:val="0094297A"/>
    <w:rsid w:val="00942AB1"/>
    <w:rsid w:val="00943F33"/>
    <w:rsid w:val="00946118"/>
    <w:rsid w:val="00947F98"/>
    <w:rsid w:val="00951695"/>
    <w:rsid w:val="009540B0"/>
    <w:rsid w:val="00955668"/>
    <w:rsid w:val="00955977"/>
    <w:rsid w:val="009601BE"/>
    <w:rsid w:val="009604F4"/>
    <w:rsid w:val="00960747"/>
    <w:rsid w:val="009634F0"/>
    <w:rsid w:val="009658BA"/>
    <w:rsid w:val="00974CD9"/>
    <w:rsid w:val="009752FC"/>
    <w:rsid w:val="00976B7A"/>
    <w:rsid w:val="0097783F"/>
    <w:rsid w:val="00984B0E"/>
    <w:rsid w:val="0098552C"/>
    <w:rsid w:val="00985752"/>
    <w:rsid w:val="00985A5B"/>
    <w:rsid w:val="00986BA4"/>
    <w:rsid w:val="0099315F"/>
    <w:rsid w:val="009A5E0B"/>
    <w:rsid w:val="009A7458"/>
    <w:rsid w:val="009B02AA"/>
    <w:rsid w:val="009B06BE"/>
    <w:rsid w:val="009B132E"/>
    <w:rsid w:val="009C2841"/>
    <w:rsid w:val="009C6D9B"/>
    <w:rsid w:val="009D1CA6"/>
    <w:rsid w:val="009D28B7"/>
    <w:rsid w:val="009D5845"/>
    <w:rsid w:val="009D6F69"/>
    <w:rsid w:val="009E3B41"/>
    <w:rsid w:val="009E4655"/>
    <w:rsid w:val="009E476F"/>
    <w:rsid w:val="009E5CBA"/>
    <w:rsid w:val="009E5D2E"/>
    <w:rsid w:val="009E6B2D"/>
    <w:rsid w:val="009F404A"/>
    <w:rsid w:val="009F52E0"/>
    <w:rsid w:val="009F7104"/>
    <w:rsid w:val="00A0085C"/>
    <w:rsid w:val="00A035AC"/>
    <w:rsid w:val="00A050BE"/>
    <w:rsid w:val="00A050F4"/>
    <w:rsid w:val="00A07602"/>
    <w:rsid w:val="00A14B0E"/>
    <w:rsid w:val="00A168C1"/>
    <w:rsid w:val="00A1776C"/>
    <w:rsid w:val="00A21DEF"/>
    <w:rsid w:val="00A30234"/>
    <w:rsid w:val="00A30527"/>
    <w:rsid w:val="00A307DF"/>
    <w:rsid w:val="00A3207F"/>
    <w:rsid w:val="00A338FA"/>
    <w:rsid w:val="00A444C2"/>
    <w:rsid w:val="00A46159"/>
    <w:rsid w:val="00A50316"/>
    <w:rsid w:val="00A51A5F"/>
    <w:rsid w:val="00A52D0E"/>
    <w:rsid w:val="00A53727"/>
    <w:rsid w:val="00A55895"/>
    <w:rsid w:val="00A62264"/>
    <w:rsid w:val="00A623AC"/>
    <w:rsid w:val="00A6572E"/>
    <w:rsid w:val="00A66186"/>
    <w:rsid w:val="00A67FDC"/>
    <w:rsid w:val="00A7249F"/>
    <w:rsid w:val="00A735D2"/>
    <w:rsid w:val="00A74D9F"/>
    <w:rsid w:val="00A754CB"/>
    <w:rsid w:val="00A77E9F"/>
    <w:rsid w:val="00A822F0"/>
    <w:rsid w:val="00A82B42"/>
    <w:rsid w:val="00A85EED"/>
    <w:rsid w:val="00A92F92"/>
    <w:rsid w:val="00A93481"/>
    <w:rsid w:val="00A9417D"/>
    <w:rsid w:val="00A95AAA"/>
    <w:rsid w:val="00A97FF2"/>
    <w:rsid w:val="00AA177C"/>
    <w:rsid w:val="00AA71C4"/>
    <w:rsid w:val="00AB0FE6"/>
    <w:rsid w:val="00AB143C"/>
    <w:rsid w:val="00AB6720"/>
    <w:rsid w:val="00AB7248"/>
    <w:rsid w:val="00AC429E"/>
    <w:rsid w:val="00AC4ADC"/>
    <w:rsid w:val="00AC6B62"/>
    <w:rsid w:val="00AD1605"/>
    <w:rsid w:val="00AD1E05"/>
    <w:rsid w:val="00AD7B19"/>
    <w:rsid w:val="00AE0BC7"/>
    <w:rsid w:val="00AE660A"/>
    <w:rsid w:val="00AF2585"/>
    <w:rsid w:val="00AF31FD"/>
    <w:rsid w:val="00AF586A"/>
    <w:rsid w:val="00B11C13"/>
    <w:rsid w:val="00B12BB4"/>
    <w:rsid w:val="00B1344F"/>
    <w:rsid w:val="00B160F3"/>
    <w:rsid w:val="00B16664"/>
    <w:rsid w:val="00B16D3C"/>
    <w:rsid w:val="00B23811"/>
    <w:rsid w:val="00B24155"/>
    <w:rsid w:val="00B26987"/>
    <w:rsid w:val="00B26DEB"/>
    <w:rsid w:val="00B27E5A"/>
    <w:rsid w:val="00B31B4A"/>
    <w:rsid w:val="00B32691"/>
    <w:rsid w:val="00B352CB"/>
    <w:rsid w:val="00B35393"/>
    <w:rsid w:val="00B360CE"/>
    <w:rsid w:val="00B36AF1"/>
    <w:rsid w:val="00B42501"/>
    <w:rsid w:val="00B4459A"/>
    <w:rsid w:val="00B44AA9"/>
    <w:rsid w:val="00B45076"/>
    <w:rsid w:val="00B507C9"/>
    <w:rsid w:val="00B527BF"/>
    <w:rsid w:val="00B57604"/>
    <w:rsid w:val="00B61A78"/>
    <w:rsid w:val="00B629C5"/>
    <w:rsid w:val="00B6412C"/>
    <w:rsid w:val="00B747E0"/>
    <w:rsid w:val="00B800CC"/>
    <w:rsid w:val="00B84E74"/>
    <w:rsid w:val="00B8542D"/>
    <w:rsid w:val="00B8583C"/>
    <w:rsid w:val="00B87A80"/>
    <w:rsid w:val="00B91343"/>
    <w:rsid w:val="00B95502"/>
    <w:rsid w:val="00B95BC4"/>
    <w:rsid w:val="00BA172E"/>
    <w:rsid w:val="00BA1B9F"/>
    <w:rsid w:val="00BA26B6"/>
    <w:rsid w:val="00BA2C51"/>
    <w:rsid w:val="00BA3CEC"/>
    <w:rsid w:val="00BA4C26"/>
    <w:rsid w:val="00BA52BF"/>
    <w:rsid w:val="00BA6925"/>
    <w:rsid w:val="00BA75A0"/>
    <w:rsid w:val="00BB2AE4"/>
    <w:rsid w:val="00BB3178"/>
    <w:rsid w:val="00BC5358"/>
    <w:rsid w:val="00BC7864"/>
    <w:rsid w:val="00BD0594"/>
    <w:rsid w:val="00BD24F8"/>
    <w:rsid w:val="00BD3F88"/>
    <w:rsid w:val="00BD4811"/>
    <w:rsid w:val="00BD658C"/>
    <w:rsid w:val="00BD70A6"/>
    <w:rsid w:val="00BE1BEC"/>
    <w:rsid w:val="00BE2DCB"/>
    <w:rsid w:val="00BE39F8"/>
    <w:rsid w:val="00BF1750"/>
    <w:rsid w:val="00BF2E9C"/>
    <w:rsid w:val="00BF307A"/>
    <w:rsid w:val="00BF7B65"/>
    <w:rsid w:val="00C007E0"/>
    <w:rsid w:val="00C00D75"/>
    <w:rsid w:val="00C06F6F"/>
    <w:rsid w:val="00C102FA"/>
    <w:rsid w:val="00C2155E"/>
    <w:rsid w:val="00C219F1"/>
    <w:rsid w:val="00C23048"/>
    <w:rsid w:val="00C23AF8"/>
    <w:rsid w:val="00C2472A"/>
    <w:rsid w:val="00C27440"/>
    <w:rsid w:val="00C30559"/>
    <w:rsid w:val="00C307AF"/>
    <w:rsid w:val="00C317AB"/>
    <w:rsid w:val="00C33BCC"/>
    <w:rsid w:val="00C443B5"/>
    <w:rsid w:val="00C44C11"/>
    <w:rsid w:val="00C47C0C"/>
    <w:rsid w:val="00C53D61"/>
    <w:rsid w:val="00C56C13"/>
    <w:rsid w:val="00C61EF8"/>
    <w:rsid w:val="00C62668"/>
    <w:rsid w:val="00C7208C"/>
    <w:rsid w:val="00C736A3"/>
    <w:rsid w:val="00C770E3"/>
    <w:rsid w:val="00C80D72"/>
    <w:rsid w:val="00C8175A"/>
    <w:rsid w:val="00C8237E"/>
    <w:rsid w:val="00C84344"/>
    <w:rsid w:val="00C86D5F"/>
    <w:rsid w:val="00C87600"/>
    <w:rsid w:val="00C87C3D"/>
    <w:rsid w:val="00C906E4"/>
    <w:rsid w:val="00C95AE0"/>
    <w:rsid w:val="00CA020D"/>
    <w:rsid w:val="00CA3E53"/>
    <w:rsid w:val="00CA528A"/>
    <w:rsid w:val="00CB1DAD"/>
    <w:rsid w:val="00CB7BCB"/>
    <w:rsid w:val="00CC06F0"/>
    <w:rsid w:val="00CC14FB"/>
    <w:rsid w:val="00CC2279"/>
    <w:rsid w:val="00CC2D34"/>
    <w:rsid w:val="00CC3C18"/>
    <w:rsid w:val="00CD1834"/>
    <w:rsid w:val="00CD1EE1"/>
    <w:rsid w:val="00CD24B1"/>
    <w:rsid w:val="00CD41A7"/>
    <w:rsid w:val="00CD49A4"/>
    <w:rsid w:val="00CD4A1D"/>
    <w:rsid w:val="00CD6472"/>
    <w:rsid w:val="00CD7B9E"/>
    <w:rsid w:val="00CE12D6"/>
    <w:rsid w:val="00CE1D33"/>
    <w:rsid w:val="00CF0454"/>
    <w:rsid w:val="00CF1E42"/>
    <w:rsid w:val="00CF21E6"/>
    <w:rsid w:val="00CF2668"/>
    <w:rsid w:val="00CF3745"/>
    <w:rsid w:val="00CF3CAE"/>
    <w:rsid w:val="00CF3DCC"/>
    <w:rsid w:val="00D00E5A"/>
    <w:rsid w:val="00D0444F"/>
    <w:rsid w:val="00D0641D"/>
    <w:rsid w:val="00D14F79"/>
    <w:rsid w:val="00D20257"/>
    <w:rsid w:val="00D256CC"/>
    <w:rsid w:val="00D279FD"/>
    <w:rsid w:val="00D32F6B"/>
    <w:rsid w:val="00D45617"/>
    <w:rsid w:val="00D456A7"/>
    <w:rsid w:val="00D456D8"/>
    <w:rsid w:val="00D47078"/>
    <w:rsid w:val="00D50D18"/>
    <w:rsid w:val="00D51252"/>
    <w:rsid w:val="00D54A69"/>
    <w:rsid w:val="00D55681"/>
    <w:rsid w:val="00D56768"/>
    <w:rsid w:val="00D571D1"/>
    <w:rsid w:val="00D605E6"/>
    <w:rsid w:val="00D60D3F"/>
    <w:rsid w:val="00D60FE6"/>
    <w:rsid w:val="00D64F5A"/>
    <w:rsid w:val="00D65E42"/>
    <w:rsid w:val="00D67303"/>
    <w:rsid w:val="00D70F8D"/>
    <w:rsid w:val="00D7355C"/>
    <w:rsid w:val="00D74D95"/>
    <w:rsid w:val="00D76162"/>
    <w:rsid w:val="00D76E97"/>
    <w:rsid w:val="00D77291"/>
    <w:rsid w:val="00D775DE"/>
    <w:rsid w:val="00D81552"/>
    <w:rsid w:val="00D83E99"/>
    <w:rsid w:val="00D848D7"/>
    <w:rsid w:val="00D85145"/>
    <w:rsid w:val="00D859CA"/>
    <w:rsid w:val="00D863B8"/>
    <w:rsid w:val="00D8751B"/>
    <w:rsid w:val="00D9686A"/>
    <w:rsid w:val="00DA0830"/>
    <w:rsid w:val="00DA2383"/>
    <w:rsid w:val="00DA3690"/>
    <w:rsid w:val="00DA78FA"/>
    <w:rsid w:val="00DB1E6D"/>
    <w:rsid w:val="00DB2AFA"/>
    <w:rsid w:val="00DB7E72"/>
    <w:rsid w:val="00DC282E"/>
    <w:rsid w:val="00DC3340"/>
    <w:rsid w:val="00DC377B"/>
    <w:rsid w:val="00DC6CC4"/>
    <w:rsid w:val="00DD08DB"/>
    <w:rsid w:val="00DD0E97"/>
    <w:rsid w:val="00DD12A8"/>
    <w:rsid w:val="00DD44BC"/>
    <w:rsid w:val="00DD4E9D"/>
    <w:rsid w:val="00DE0011"/>
    <w:rsid w:val="00DE29A1"/>
    <w:rsid w:val="00DE5889"/>
    <w:rsid w:val="00DE6ED7"/>
    <w:rsid w:val="00DE7E41"/>
    <w:rsid w:val="00DF16DC"/>
    <w:rsid w:val="00DF5F6E"/>
    <w:rsid w:val="00DF6FCF"/>
    <w:rsid w:val="00DF7D44"/>
    <w:rsid w:val="00DF7EEC"/>
    <w:rsid w:val="00E01C15"/>
    <w:rsid w:val="00E11E83"/>
    <w:rsid w:val="00E1201F"/>
    <w:rsid w:val="00E13146"/>
    <w:rsid w:val="00E1437B"/>
    <w:rsid w:val="00E15971"/>
    <w:rsid w:val="00E200AB"/>
    <w:rsid w:val="00E200C2"/>
    <w:rsid w:val="00E2464E"/>
    <w:rsid w:val="00E24722"/>
    <w:rsid w:val="00E30226"/>
    <w:rsid w:val="00E31CE8"/>
    <w:rsid w:val="00E34463"/>
    <w:rsid w:val="00E46416"/>
    <w:rsid w:val="00E519FE"/>
    <w:rsid w:val="00E52872"/>
    <w:rsid w:val="00E57134"/>
    <w:rsid w:val="00E6009C"/>
    <w:rsid w:val="00E70042"/>
    <w:rsid w:val="00E713C5"/>
    <w:rsid w:val="00E72D21"/>
    <w:rsid w:val="00E75D50"/>
    <w:rsid w:val="00E7650F"/>
    <w:rsid w:val="00E770CD"/>
    <w:rsid w:val="00E8222D"/>
    <w:rsid w:val="00E8328F"/>
    <w:rsid w:val="00E8559E"/>
    <w:rsid w:val="00E8568C"/>
    <w:rsid w:val="00E85C3E"/>
    <w:rsid w:val="00E934D2"/>
    <w:rsid w:val="00E95504"/>
    <w:rsid w:val="00E9581F"/>
    <w:rsid w:val="00EA06F7"/>
    <w:rsid w:val="00EA5B7A"/>
    <w:rsid w:val="00EA78A3"/>
    <w:rsid w:val="00EB2F3A"/>
    <w:rsid w:val="00EC1B4A"/>
    <w:rsid w:val="00EC1B88"/>
    <w:rsid w:val="00EC2639"/>
    <w:rsid w:val="00ED0978"/>
    <w:rsid w:val="00ED40EE"/>
    <w:rsid w:val="00ED57C9"/>
    <w:rsid w:val="00EE07FB"/>
    <w:rsid w:val="00EF3015"/>
    <w:rsid w:val="00EF6228"/>
    <w:rsid w:val="00EF7572"/>
    <w:rsid w:val="00F01B15"/>
    <w:rsid w:val="00F04129"/>
    <w:rsid w:val="00F101E6"/>
    <w:rsid w:val="00F1356B"/>
    <w:rsid w:val="00F155A5"/>
    <w:rsid w:val="00F15ABE"/>
    <w:rsid w:val="00F15C6F"/>
    <w:rsid w:val="00F16FC7"/>
    <w:rsid w:val="00F17E62"/>
    <w:rsid w:val="00F219F8"/>
    <w:rsid w:val="00F2255C"/>
    <w:rsid w:val="00F22CC2"/>
    <w:rsid w:val="00F24FB1"/>
    <w:rsid w:val="00F253F8"/>
    <w:rsid w:val="00F25C35"/>
    <w:rsid w:val="00F25D83"/>
    <w:rsid w:val="00F35411"/>
    <w:rsid w:val="00F463E0"/>
    <w:rsid w:val="00F469E9"/>
    <w:rsid w:val="00F552B8"/>
    <w:rsid w:val="00F5719D"/>
    <w:rsid w:val="00F64DAB"/>
    <w:rsid w:val="00F72CC8"/>
    <w:rsid w:val="00F80AB4"/>
    <w:rsid w:val="00F82BE7"/>
    <w:rsid w:val="00F8465A"/>
    <w:rsid w:val="00F8480F"/>
    <w:rsid w:val="00F87AD7"/>
    <w:rsid w:val="00F90B55"/>
    <w:rsid w:val="00F93772"/>
    <w:rsid w:val="00F947CE"/>
    <w:rsid w:val="00FA0F5E"/>
    <w:rsid w:val="00FA4F05"/>
    <w:rsid w:val="00FA522A"/>
    <w:rsid w:val="00FA5D0F"/>
    <w:rsid w:val="00FA5F19"/>
    <w:rsid w:val="00FA7E01"/>
    <w:rsid w:val="00FB00E5"/>
    <w:rsid w:val="00FB2ACD"/>
    <w:rsid w:val="00FB44EC"/>
    <w:rsid w:val="00FB5B19"/>
    <w:rsid w:val="00FB63FD"/>
    <w:rsid w:val="00FB73D4"/>
    <w:rsid w:val="00FB7B5F"/>
    <w:rsid w:val="00FC6895"/>
    <w:rsid w:val="00FC7A77"/>
    <w:rsid w:val="00FD3407"/>
    <w:rsid w:val="00FD47F1"/>
    <w:rsid w:val="00FD5C57"/>
    <w:rsid w:val="00FE2F47"/>
    <w:rsid w:val="00FE5B05"/>
    <w:rsid w:val="00FE6869"/>
    <w:rsid w:val="00FE6A1C"/>
    <w:rsid w:val="00FF00B7"/>
    <w:rsid w:val="00FF087A"/>
    <w:rsid w:val="00FF21E8"/>
    <w:rsid w:val="00FF324B"/>
    <w:rsid w:val="00FF45CA"/>
    <w:rsid w:val="01141406"/>
    <w:rsid w:val="01FB0D29"/>
    <w:rsid w:val="02A9F059"/>
    <w:rsid w:val="03441E82"/>
    <w:rsid w:val="0371A18D"/>
    <w:rsid w:val="069C6114"/>
    <w:rsid w:val="06CB067E"/>
    <w:rsid w:val="07041304"/>
    <w:rsid w:val="07205D40"/>
    <w:rsid w:val="083D32D5"/>
    <w:rsid w:val="08588C90"/>
    <w:rsid w:val="08C1B301"/>
    <w:rsid w:val="0C4CF41B"/>
    <w:rsid w:val="0CA201BD"/>
    <w:rsid w:val="0CD24CB1"/>
    <w:rsid w:val="0E3DF5B5"/>
    <w:rsid w:val="0F58B16C"/>
    <w:rsid w:val="103D430D"/>
    <w:rsid w:val="11423D28"/>
    <w:rsid w:val="1258D86F"/>
    <w:rsid w:val="12E18137"/>
    <w:rsid w:val="148BFD24"/>
    <w:rsid w:val="15A61B4B"/>
    <w:rsid w:val="1F86F1B2"/>
    <w:rsid w:val="20A241FB"/>
    <w:rsid w:val="216A2B84"/>
    <w:rsid w:val="22360773"/>
    <w:rsid w:val="25EF1B72"/>
    <w:rsid w:val="2679E5EB"/>
    <w:rsid w:val="29B178C6"/>
    <w:rsid w:val="29E5A652"/>
    <w:rsid w:val="2CB17AE5"/>
    <w:rsid w:val="2CF10228"/>
    <w:rsid w:val="2EB5653B"/>
    <w:rsid w:val="2ECD842C"/>
    <w:rsid w:val="2F04F5B7"/>
    <w:rsid w:val="2F65B4E1"/>
    <w:rsid w:val="305A74BE"/>
    <w:rsid w:val="32C8DA10"/>
    <w:rsid w:val="33E29604"/>
    <w:rsid w:val="35961DAC"/>
    <w:rsid w:val="379A4638"/>
    <w:rsid w:val="37BC43EE"/>
    <w:rsid w:val="37FAE9DE"/>
    <w:rsid w:val="388F3483"/>
    <w:rsid w:val="39432591"/>
    <w:rsid w:val="3BBF033C"/>
    <w:rsid w:val="3C907819"/>
    <w:rsid w:val="3DE79692"/>
    <w:rsid w:val="3F9F56D5"/>
    <w:rsid w:val="4077D13F"/>
    <w:rsid w:val="42122723"/>
    <w:rsid w:val="42BA175D"/>
    <w:rsid w:val="4857818F"/>
    <w:rsid w:val="49C9CFB0"/>
    <w:rsid w:val="4A1B2828"/>
    <w:rsid w:val="4B617076"/>
    <w:rsid w:val="4B9A1FF3"/>
    <w:rsid w:val="4E88EDFF"/>
    <w:rsid w:val="4EAFA72F"/>
    <w:rsid w:val="52B2E23C"/>
    <w:rsid w:val="53E58E21"/>
    <w:rsid w:val="5A525566"/>
    <w:rsid w:val="5B178074"/>
    <w:rsid w:val="5BC1DFBC"/>
    <w:rsid w:val="5D82B944"/>
    <w:rsid w:val="5D8C913E"/>
    <w:rsid w:val="5F940AE5"/>
    <w:rsid w:val="616F27B9"/>
    <w:rsid w:val="64113E35"/>
    <w:rsid w:val="65346C1C"/>
    <w:rsid w:val="65F62CF2"/>
    <w:rsid w:val="66E955DD"/>
    <w:rsid w:val="672E4DA7"/>
    <w:rsid w:val="673E0489"/>
    <w:rsid w:val="6744050B"/>
    <w:rsid w:val="68FB89DE"/>
    <w:rsid w:val="6935AB7A"/>
    <w:rsid w:val="6AAAA620"/>
    <w:rsid w:val="6C086418"/>
    <w:rsid w:val="6DEFBC02"/>
    <w:rsid w:val="6EB32C19"/>
    <w:rsid w:val="71597DAD"/>
    <w:rsid w:val="740832E2"/>
    <w:rsid w:val="76E4082B"/>
    <w:rsid w:val="77AEF1A8"/>
    <w:rsid w:val="77DFD635"/>
    <w:rsid w:val="7A477396"/>
    <w:rsid w:val="7A8453B5"/>
    <w:rsid w:val="7A8C7C3C"/>
    <w:rsid w:val="7B16CEC4"/>
    <w:rsid w:val="7B5D195E"/>
    <w:rsid w:val="7E829246"/>
    <w:rsid w:val="7F461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18762"/>
  <w15:chartTrackingRefBased/>
  <w15:docId w15:val="{930C3DC3-66A5-4279-BC94-D7BC48F2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52"/>
  </w:style>
  <w:style w:type="paragraph" w:styleId="Heading1">
    <w:name w:val="heading 1"/>
    <w:basedOn w:val="Normal"/>
    <w:next w:val="Normal"/>
    <w:link w:val="Heading1Char"/>
    <w:uiPriority w:val="9"/>
    <w:qFormat/>
    <w:rsid w:val="002D219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D2191"/>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D219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D2191"/>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2D2191"/>
    <w:pPr>
      <w:spacing w:after="0"/>
      <w:jc w:val="left"/>
      <w:outlineLvl w:val="4"/>
    </w:pPr>
    <w:rPr>
      <w:smallCaps/>
      <w:color w:val="6E7B62" w:themeColor="accent6" w:themeShade="BF"/>
      <w:spacing w:val="10"/>
      <w:sz w:val="22"/>
      <w:szCs w:val="22"/>
    </w:rPr>
  </w:style>
  <w:style w:type="paragraph" w:styleId="Heading6">
    <w:name w:val="heading 6"/>
    <w:basedOn w:val="Normal"/>
    <w:next w:val="Normal"/>
    <w:link w:val="Heading6Char"/>
    <w:uiPriority w:val="9"/>
    <w:semiHidden/>
    <w:unhideWhenUsed/>
    <w:qFormat/>
    <w:rsid w:val="002D2191"/>
    <w:pPr>
      <w:spacing w:after="0"/>
      <w:jc w:val="left"/>
      <w:outlineLvl w:val="5"/>
    </w:pPr>
    <w:rPr>
      <w:smallCaps/>
      <w:color w:val="94A088" w:themeColor="accent6"/>
      <w:spacing w:val="5"/>
      <w:sz w:val="22"/>
      <w:szCs w:val="22"/>
    </w:rPr>
  </w:style>
  <w:style w:type="paragraph" w:styleId="Heading7">
    <w:name w:val="heading 7"/>
    <w:basedOn w:val="Normal"/>
    <w:next w:val="Normal"/>
    <w:link w:val="Heading7Char"/>
    <w:uiPriority w:val="9"/>
    <w:semiHidden/>
    <w:unhideWhenUsed/>
    <w:qFormat/>
    <w:rsid w:val="002D2191"/>
    <w:pPr>
      <w:spacing w:after="0"/>
      <w:jc w:val="left"/>
      <w:outlineLvl w:val="6"/>
    </w:pPr>
    <w:rPr>
      <w:b/>
      <w:bCs/>
      <w:smallCaps/>
      <w:color w:val="94A088" w:themeColor="accent6"/>
      <w:spacing w:val="10"/>
    </w:rPr>
  </w:style>
  <w:style w:type="paragraph" w:styleId="Heading8">
    <w:name w:val="heading 8"/>
    <w:basedOn w:val="Normal"/>
    <w:next w:val="Normal"/>
    <w:link w:val="Heading8Char"/>
    <w:uiPriority w:val="9"/>
    <w:semiHidden/>
    <w:unhideWhenUsed/>
    <w:qFormat/>
    <w:rsid w:val="002D2191"/>
    <w:pPr>
      <w:spacing w:after="0"/>
      <w:jc w:val="left"/>
      <w:outlineLvl w:val="7"/>
    </w:pPr>
    <w:rPr>
      <w:b/>
      <w:bCs/>
      <w:i/>
      <w:iCs/>
      <w:smallCaps/>
      <w:color w:val="6E7B62" w:themeColor="accent6" w:themeShade="BF"/>
    </w:rPr>
  </w:style>
  <w:style w:type="paragraph" w:styleId="Heading9">
    <w:name w:val="heading 9"/>
    <w:basedOn w:val="Normal"/>
    <w:next w:val="Normal"/>
    <w:link w:val="Heading9Char"/>
    <w:uiPriority w:val="9"/>
    <w:semiHidden/>
    <w:unhideWhenUsed/>
    <w:qFormat/>
    <w:rsid w:val="002D2191"/>
    <w:pPr>
      <w:spacing w:after="0"/>
      <w:jc w:val="left"/>
      <w:outlineLvl w:val="8"/>
    </w:pPr>
    <w:rPr>
      <w:b/>
      <w:bCs/>
      <w:i/>
      <w:iCs/>
      <w:smallCaps/>
      <w:color w:val="4A5242"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191"/>
    <w:rPr>
      <w:smallCaps/>
      <w:spacing w:val="5"/>
      <w:sz w:val="32"/>
      <w:szCs w:val="32"/>
    </w:rPr>
  </w:style>
  <w:style w:type="character" w:customStyle="1" w:styleId="Heading2Char">
    <w:name w:val="Heading 2 Char"/>
    <w:basedOn w:val="DefaultParagraphFont"/>
    <w:link w:val="Heading2"/>
    <w:uiPriority w:val="9"/>
    <w:semiHidden/>
    <w:rsid w:val="002D2191"/>
    <w:rPr>
      <w:smallCaps/>
      <w:spacing w:val="5"/>
      <w:sz w:val="28"/>
      <w:szCs w:val="28"/>
    </w:rPr>
  </w:style>
  <w:style w:type="character" w:customStyle="1" w:styleId="Heading3Char">
    <w:name w:val="Heading 3 Char"/>
    <w:basedOn w:val="DefaultParagraphFont"/>
    <w:link w:val="Heading3"/>
    <w:uiPriority w:val="9"/>
    <w:semiHidden/>
    <w:rsid w:val="002D2191"/>
    <w:rPr>
      <w:smallCaps/>
      <w:spacing w:val="5"/>
      <w:sz w:val="24"/>
      <w:szCs w:val="24"/>
    </w:rPr>
  </w:style>
  <w:style w:type="character" w:customStyle="1" w:styleId="Heading4Char">
    <w:name w:val="Heading 4 Char"/>
    <w:basedOn w:val="DefaultParagraphFont"/>
    <w:link w:val="Heading4"/>
    <w:uiPriority w:val="9"/>
    <w:semiHidden/>
    <w:rsid w:val="002D2191"/>
    <w:rPr>
      <w:i/>
      <w:iCs/>
      <w:smallCaps/>
      <w:spacing w:val="10"/>
      <w:sz w:val="22"/>
      <w:szCs w:val="22"/>
    </w:rPr>
  </w:style>
  <w:style w:type="character" w:customStyle="1" w:styleId="Heading5Char">
    <w:name w:val="Heading 5 Char"/>
    <w:basedOn w:val="DefaultParagraphFont"/>
    <w:link w:val="Heading5"/>
    <w:uiPriority w:val="9"/>
    <w:semiHidden/>
    <w:rsid w:val="002D2191"/>
    <w:rPr>
      <w:smallCaps/>
      <w:color w:val="6E7B62" w:themeColor="accent6" w:themeShade="BF"/>
      <w:spacing w:val="10"/>
      <w:sz w:val="22"/>
      <w:szCs w:val="22"/>
    </w:rPr>
  </w:style>
  <w:style w:type="character" w:customStyle="1" w:styleId="Heading6Char">
    <w:name w:val="Heading 6 Char"/>
    <w:basedOn w:val="DefaultParagraphFont"/>
    <w:link w:val="Heading6"/>
    <w:uiPriority w:val="9"/>
    <w:semiHidden/>
    <w:rsid w:val="002D2191"/>
    <w:rPr>
      <w:smallCaps/>
      <w:color w:val="94A088" w:themeColor="accent6"/>
      <w:spacing w:val="5"/>
      <w:sz w:val="22"/>
      <w:szCs w:val="22"/>
    </w:rPr>
  </w:style>
  <w:style w:type="character" w:customStyle="1" w:styleId="Heading7Char">
    <w:name w:val="Heading 7 Char"/>
    <w:basedOn w:val="DefaultParagraphFont"/>
    <w:link w:val="Heading7"/>
    <w:uiPriority w:val="9"/>
    <w:semiHidden/>
    <w:rsid w:val="002D2191"/>
    <w:rPr>
      <w:b/>
      <w:bCs/>
      <w:smallCaps/>
      <w:color w:val="94A088" w:themeColor="accent6"/>
      <w:spacing w:val="10"/>
    </w:rPr>
  </w:style>
  <w:style w:type="character" w:customStyle="1" w:styleId="Heading8Char">
    <w:name w:val="Heading 8 Char"/>
    <w:basedOn w:val="DefaultParagraphFont"/>
    <w:link w:val="Heading8"/>
    <w:uiPriority w:val="9"/>
    <w:semiHidden/>
    <w:rsid w:val="002D2191"/>
    <w:rPr>
      <w:b/>
      <w:bCs/>
      <w:i/>
      <w:iCs/>
      <w:smallCaps/>
      <w:color w:val="6E7B62" w:themeColor="accent6" w:themeShade="BF"/>
    </w:rPr>
  </w:style>
  <w:style w:type="character" w:customStyle="1" w:styleId="Heading9Char">
    <w:name w:val="Heading 9 Char"/>
    <w:basedOn w:val="DefaultParagraphFont"/>
    <w:link w:val="Heading9"/>
    <w:uiPriority w:val="9"/>
    <w:semiHidden/>
    <w:rsid w:val="002D2191"/>
    <w:rPr>
      <w:b/>
      <w:bCs/>
      <w:i/>
      <w:iCs/>
      <w:smallCaps/>
      <w:color w:val="4A5242" w:themeColor="accent6" w:themeShade="80"/>
    </w:rPr>
  </w:style>
  <w:style w:type="paragraph" w:styleId="Title">
    <w:name w:val="Title"/>
    <w:basedOn w:val="Normal"/>
    <w:next w:val="Normal"/>
    <w:link w:val="TitleChar"/>
    <w:uiPriority w:val="10"/>
    <w:qFormat/>
    <w:rsid w:val="002D2191"/>
    <w:pPr>
      <w:pBdr>
        <w:top w:val="single" w:sz="8" w:space="1" w:color="94A088"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2D2191"/>
    <w:rPr>
      <w:smallCaps/>
      <w:color w:val="262626" w:themeColor="text1" w:themeTint="D9"/>
      <w:sz w:val="52"/>
      <w:szCs w:val="52"/>
    </w:rPr>
  </w:style>
  <w:style w:type="paragraph" w:styleId="Subtitle">
    <w:name w:val="Subtitle"/>
    <w:basedOn w:val="Normal"/>
    <w:next w:val="Normal"/>
    <w:link w:val="SubtitleChar"/>
    <w:uiPriority w:val="11"/>
    <w:qFormat/>
    <w:rsid w:val="002D2191"/>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D2191"/>
    <w:rPr>
      <w:rFonts w:asciiTheme="majorHAnsi" w:eastAsiaTheme="majorEastAsia" w:hAnsiTheme="majorHAnsi" w:cstheme="majorBidi"/>
    </w:rPr>
  </w:style>
  <w:style w:type="paragraph" w:styleId="Quote">
    <w:name w:val="Quote"/>
    <w:basedOn w:val="Normal"/>
    <w:next w:val="Normal"/>
    <w:link w:val="QuoteChar"/>
    <w:uiPriority w:val="29"/>
    <w:qFormat/>
    <w:rsid w:val="002D2191"/>
    <w:rPr>
      <w:i/>
      <w:iCs/>
    </w:rPr>
  </w:style>
  <w:style w:type="character" w:customStyle="1" w:styleId="QuoteChar">
    <w:name w:val="Quote Char"/>
    <w:basedOn w:val="DefaultParagraphFont"/>
    <w:link w:val="Quote"/>
    <w:uiPriority w:val="29"/>
    <w:rsid w:val="002D2191"/>
    <w:rPr>
      <w:i/>
      <w:iCs/>
    </w:rPr>
  </w:style>
  <w:style w:type="paragraph" w:styleId="ListParagraph">
    <w:name w:val="List Paragraph"/>
    <w:basedOn w:val="Normal"/>
    <w:uiPriority w:val="34"/>
    <w:qFormat/>
    <w:rsid w:val="00F15ABE"/>
    <w:pPr>
      <w:ind w:left="720"/>
      <w:contextualSpacing/>
    </w:pPr>
  </w:style>
  <w:style w:type="character" w:styleId="IntenseEmphasis">
    <w:name w:val="Intense Emphasis"/>
    <w:uiPriority w:val="21"/>
    <w:qFormat/>
    <w:rsid w:val="002D2191"/>
    <w:rPr>
      <w:b/>
      <w:bCs/>
      <w:i/>
      <w:iCs/>
      <w:color w:val="94A088" w:themeColor="accent6"/>
      <w:spacing w:val="10"/>
    </w:rPr>
  </w:style>
  <w:style w:type="paragraph" w:styleId="IntenseQuote">
    <w:name w:val="Intense Quote"/>
    <w:basedOn w:val="Normal"/>
    <w:next w:val="Normal"/>
    <w:link w:val="IntenseQuoteChar"/>
    <w:uiPriority w:val="30"/>
    <w:qFormat/>
    <w:rsid w:val="002D2191"/>
    <w:pPr>
      <w:pBdr>
        <w:top w:val="single" w:sz="8" w:space="1" w:color="94A088"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2D2191"/>
    <w:rPr>
      <w:b/>
      <w:bCs/>
      <w:i/>
      <w:iCs/>
    </w:rPr>
  </w:style>
  <w:style w:type="character" w:styleId="IntenseReference">
    <w:name w:val="Intense Reference"/>
    <w:uiPriority w:val="32"/>
    <w:qFormat/>
    <w:rsid w:val="002D2191"/>
    <w:rPr>
      <w:b/>
      <w:bCs/>
      <w:smallCaps/>
      <w:spacing w:val="5"/>
      <w:sz w:val="22"/>
      <w:szCs w:val="22"/>
      <w:u w:val="single"/>
    </w:rPr>
  </w:style>
  <w:style w:type="paragraph" w:styleId="Header">
    <w:name w:val="header"/>
    <w:basedOn w:val="Normal"/>
    <w:link w:val="HeaderChar"/>
    <w:uiPriority w:val="99"/>
    <w:unhideWhenUsed/>
    <w:rsid w:val="00F64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DAB"/>
  </w:style>
  <w:style w:type="paragraph" w:styleId="Footer">
    <w:name w:val="footer"/>
    <w:basedOn w:val="Normal"/>
    <w:link w:val="FooterChar"/>
    <w:uiPriority w:val="99"/>
    <w:unhideWhenUsed/>
    <w:rsid w:val="00F64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DAB"/>
  </w:style>
  <w:style w:type="character" w:styleId="Hyperlink">
    <w:name w:val="Hyperlink"/>
    <w:basedOn w:val="DefaultParagraphFont"/>
    <w:uiPriority w:val="99"/>
    <w:unhideWhenUsed/>
    <w:rsid w:val="00F25D83"/>
    <w:rPr>
      <w:color w:val="2998E3" w:themeColor="hyperlink"/>
      <w:u w:val="single"/>
    </w:rPr>
  </w:style>
  <w:style w:type="character" w:styleId="UnresolvedMention">
    <w:name w:val="Unresolved Mention"/>
    <w:basedOn w:val="DefaultParagraphFont"/>
    <w:uiPriority w:val="99"/>
    <w:semiHidden/>
    <w:unhideWhenUsed/>
    <w:rsid w:val="00F25D83"/>
    <w:rPr>
      <w:color w:val="605E5C"/>
      <w:shd w:val="clear" w:color="auto" w:fill="E1DFDD"/>
    </w:rPr>
  </w:style>
  <w:style w:type="paragraph" w:styleId="Caption">
    <w:name w:val="caption"/>
    <w:basedOn w:val="Normal"/>
    <w:next w:val="Normal"/>
    <w:uiPriority w:val="35"/>
    <w:semiHidden/>
    <w:unhideWhenUsed/>
    <w:qFormat/>
    <w:rsid w:val="002D2191"/>
    <w:rPr>
      <w:b/>
      <w:bCs/>
      <w:caps/>
      <w:sz w:val="16"/>
      <w:szCs w:val="16"/>
    </w:rPr>
  </w:style>
  <w:style w:type="character" w:styleId="Strong">
    <w:name w:val="Strong"/>
    <w:uiPriority w:val="22"/>
    <w:qFormat/>
    <w:rsid w:val="002D2191"/>
    <w:rPr>
      <w:b/>
      <w:bCs/>
      <w:color w:val="94A088" w:themeColor="accent6"/>
    </w:rPr>
  </w:style>
  <w:style w:type="character" w:styleId="Emphasis">
    <w:name w:val="Emphasis"/>
    <w:uiPriority w:val="20"/>
    <w:qFormat/>
    <w:rsid w:val="002D2191"/>
    <w:rPr>
      <w:b/>
      <w:bCs/>
      <w:i/>
      <w:iCs/>
      <w:spacing w:val="10"/>
    </w:rPr>
  </w:style>
  <w:style w:type="paragraph" w:styleId="NoSpacing">
    <w:name w:val="No Spacing"/>
    <w:uiPriority w:val="1"/>
    <w:qFormat/>
    <w:rsid w:val="002D2191"/>
    <w:pPr>
      <w:spacing w:after="0" w:line="240" w:lineRule="auto"/>
    </w:pPr>
  </w:style>
  <w:style w:type="character" w:styleId="SubtleEmphasis">
    <w:name w:val="Subtle Emphasis"/>
    <w:uiPriority w:val="19"/>
    <w:qFormat/>
    <w:rsid w:val="002D2191"/>
    <w:rPr>
      <w:i/>
      <w:iCs/>
    </w:rPr>
  </w:style>
  <w:style w:type="character" w:styleId="SubtleReference">
    <w:name w:val="Subtle Reference"/>
    <w:uiPriority w:val="31"/>
    <w:qFormat/>
    <w:rsid w:val="002D2191"/>
    <w:rPr>
      <w:b/>
      <w:bCs/>
    </w:rPr>
  </w:style>
  <w:style w:type="character" w:styleId="BookTitle">
    <w:name w:val="Book Title"/>
    <w:uiPriority w:val="33"/>
    <w:qFormat/>
    <w:rsid w:val="002D219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D2191"/>
    <w:pPr>
      <w:outlineLvl w:val="9"/>
    </w:pPr>
  </w:style>
  <w:style w:type="table" w:styleId="TableGrid">
    <w:name w:val="Table Grid"/>
    <w:basedOn w:val="TableNormal"/>
    <w:uiPriority w:val="39"/>
    <w:rsid w:val="00275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5D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8773">
      <w:bodyDiv w:val="1"/>
      <w:marLeft w:val="0"/>
      <w:marRight w:val="0"/>
      <w:marTop w:val="0"/>
      <w:marBottom w:val="0"/>
      <w:divBdr>
        <w:top w:val="none" w:sz="0" w:space="0" w:color="auto"/>
        <w:left w:val="none" w:sz="0" w:space="0" w:color="auto"/>
        <w:bottom w:val="none" w:sz="0" w:space="0" w:color="auto"/>
        <w:right w:val="none" w:sz="0" w:space="0" w:color="auto"/>
      </w:divBdr>
    </w:div>
    <w:div w:id="201403242">
      <w:bodyDiv w:val="1"/>
      <w:marLeft w:val="0"/>
      <w:marRight w:val="0"/>
      <w:marTop w:val="0"/>
      <w:marBottom w:val="0"/>
      <w:divBdr>
        <w:top w:val="none" w:sz="0" w:space="0" w:color="auto"/>
        <w:left w:val="none" w:sz="0" w:space="0" w:color="auto"/>
        <w:bottom w:val="none" w:sz="0" w:space="0" w:color="auto"/>
        <w:right w:val="none" w:sz="0" w:space="0" w:color="auto"/>
      </w:divBdr>
    </w:div>
    <w:div w:id="444154957">
      <w:bodyDiv w:val="1"/>
      <w:marLeft w:val="0"/>
      <w:marRight w:val="0"/>
      <w:marTop w:val="0"/>
      <w:marBottom w:val="0"/>
      <w:divBdr>
        <w:top w:val="none" w:sz="0" w:space="0" w:color="auto"/>
        <w:left w:val="none" w:sz="0" w:space="0" w:color="auto"/>
        <w:bottom w:val="none" w:sz="0" w:space="0" w:color="auto"/>
        <w:right w:val="none" w:sz="0" w:space="0" w:color="auto"/>
      </w:divBdr>
    </w:div>
    <w:div w:id="466433794">
      <w:bodyDiv w:val="1"/>
      <w:marLeft w:val="0"/>
      <w:marRight w:val="0"/>
      <w:marTop w:val="0"/>
      <w:marBottom w:val="0"/>
      <w:divBdr>
        <w:top w:val="none" w:sz="0" w:space="0" w:color="auto"/>
        <w:left w:val="none" w:sz="0" w:space="0" w:color="auto"/>
        <w:bottom w:val="none" w:sz="0" w:space="0" w:color="auto"/>
        <w:right w:val="none" w:sz="0" w:space="0" w:color="auto"/>
      </w:divBdr>
    </w:div>
    <w:div w:id="810244353">
      <w:bodyDiv w:val="1"/>
      <w:marLeft w:val="0"/>
      <w:marRight w:val="0"/>
      <w:marTop w:val="0"/>
      <w:marBottom w:val="0"/>
      <w:divBdr>
        <w:top w:val="none" w:sz="0" w:space="0" w:color="auto"/>
        <w:left w:val="none" w:sz="0" w:space="0" w:color="auto"/>
        <w:bottom w:val="none" w:sz="0" w:space="0" w:color="auto"/>
        <w:right w:val="none" w:sz="0" w:space="0" w:color="auto"/>
      </w:divBdr>
    </w:div>
    <w:div w:id="921258358">
      <w:bodyDiv w:val="1"/>
      <w:marLeft w:val="0"/>
      <w:marRight w:val="0"/>
      <w:marTop w:val="0"/>
      <w:marBottom w:val="0"/>
      <w:divBdr>
        <w:top w:val="none" w:sz="0" w:space="0" w:color="auto"/>
        <w:left w:val="none" w:sz="0" w:space="0" w:color="auto"/>
        <w:bottom w:val="none" w:sz="0" w:space="0" w:color="auto"/>
        <w:right w:val="none" w:sz="0" w:space="0" w:color="auto"/>
      </w:divBdr>
    </w:div>
    <w:div w:id="939608099">
      <w:bodyDiv w:val="1"/>
      <w:marLeft w:val="0"/>
      <w:marRight w:val="0"/>
      <w:marTop w:val="0"/>
      <w:marBottom w:val="0"/>
      <w:divBdr>
        <w:top w:val="none" w:sz="0" w:space="0" w:color="auto"/>
        <w:left w:val="none" w:sz="0" w:space="0" w:color="auto"/>
        <w:bottom w:val="none" w:sz="0" w:space="0" w:color="auto"/>
        <w:right w:val="none" w:sz="0" w:space="0" w:color="auto"/>
      </w:divBdr>
    </w:div>
    <w:div w:id="1050809918">
      <w:bodyDiv w:val="1"/>
      <w:marLeft w:val="0"/>
      <w:marRight w:val="0"/>
      <w:marTop w:val="0"/>
      <w:marBottom w:val="0"/>
      <w:divBdr>
        <w:top w:val="none" w:sz="0" w:space="0" w:color="auto"/>
        <w:left w:val="none" w:sz="0" w:space="0" w:color="auto"/>
        <w:bottom w:val="none" w:sz="0" w:space="0" w:color="auto"/>
        <w:right w:val="none" w:sz="0" w:space="0" w:color="auto"/>
      </w:divBdr>
    </w:div>
    <w:div w:id="1228953933">
      <w:bodyDiv w:val="1"/>
      <w:marLeft w:val="0"/>
      <w:marRight w:val="0"/>
      <w:marTop w:val="0"/>
      <w:marBottom w:val="0"/>
      <w:divBdr>
        <w:top w:val="none" w:sz="0" w:space="0" w:color="auto"/>
        <w:left w:val="none" w:sz="0" w:space="0" w:color="auto"/>
        <w:bottom w:val="none" w:sz="0" w:space="0" w:color="auto"/>
        <w:right w:val="none" w:sz="0" w:space="0" w:color="auto"/>
      </w:divBdr>
    </w:div>
    <w:div w:id="1297301696">
      <w:bodyDiv w:val="1"/>
      <w:marLeft w:val="0"/>
      <w:marRight w:val="0"/>
      <w:marTop w:val="0"/>
      <w:marBottom w:val="0"/>
      <w:divBdr>
        <w:top w:val="none" w:sz="0" w:space="0" w:color="auto"/>
        <w:left w:val="none" w:sz="0" w:space="0" w:color="auto"/>
        <w:bottom w:val="none" w:sz="0" w:space="0" w:color="auto"/>
        <w:right w:val="none" w:sz="0" w:space="0" w:color="auto"/>
      </w:divBdr>
    </w:div>
    <w:div w:id="1354302849">
      <w:bodyDiv w:val="1"/>
      <w:marLeft w:val="0"/>
      <w:marRight w:val="0"/>
      <w:marTop w:val="0"/>
      <w:marBottom w:val="0"/>
      <w:divBdr>
        <w:top w:val="none" w:sz="0" w:space="0" w:color="auto"/>
        <w:left w:val="none" w:sz="0" w:space="0" w:color="auto"/>
        <w:bottom w:val="none" w:sz="0" w:space="0" w:color="auto"/>
        <w:right w:val="none" w:sz="0" w:space="0" w:color="auto"/>
      </w:divBdr>
    </w:div>
    <w:div w:id="1578904255">
      <w:bodyDiv w:val="1"/>
      <w:marLeft w:val="0"/>
      <w:marRight w:val="0"/>
      <w:marTop w:val="0"/>
      <w:marBottom w:val="0"/>
      <w:divBdr>
        <w:top w:val="none" w:sz="0" w:space="0" w:color="auto"/>
        <w:left w:val="none" w:sz="0" w:space="0" w:color="auto"/>
        <w:bottom w:val="none" w:sz="0" w:space="0" w:color="auto"/>
        <w:right w:val="none" w:sz="0" w:space="0" w:color="auto"/>
      </w:divBdr>
    </w:div>
    <w:div w:id="1691566946">
      <w:bodyDiv w:val="1"/>
      <w:marLeft w:val="0"/>
      <w:marRight w:val="0"/>
      <w:marTop w:val="0"/>
      <w:marBottom w:val="0"/>
      <w:divBdr>
        <w:top w:val="none" w:sz="0" w:space="0" w:color="auto"/>
        <w:left w:val="none" w:sz="0" w:space="0" w:color="auto"/>
        <w:bottom w:val="none" w:sz="0" w:space="0" w:color="auto"/>
        <w:right w:val="none" w:sz="0" w:space="0" w:color="auto"/>
      </w:divBdr>
    </w:div>
    <w:div w:id="1713069268">
      <w:bodyDiv w:val="1"/>
      <w:marLeft w:val="0"/>
      <w:marRight w:val="0"/>
      <w:marTop w:val="0"/>
      <w:marBottom w:val="0"/>
      <w:divBdr>
        <w:top w:val="none" w:sz="0" w:space="0" w:color="auto"/>
        <w:left w:val="none" w:sz="0" w:space="0" w:color="auto"/>
        <w:bottom w:val="none" w:sz="0" w:space="0" w:color="auto"/>
        <w:right w:val="none" w:sz="0" w:space="0" w:color="auto"/>
      </w:divBdr>
    </w:div>
    <w:div w:id="1781754275">
      <w:bodyDiv w:val="1"/>
      <w:marLeft w:val="0"/>
      <w:marRight w:val="0"/>
      <w:marTop w:val="0"/>
      <w:marBottom w:val="0"/>
      <w:divBdr>
        <w:top w:val="none" w:sz="0" w:space="0" w:color="auto"/>
        <w:left w:val="none" w:sz="0" w:space="0" w:color="auto"/>
        <w:bottom w:val="none" w:sz="0" w:space="0" w:color="auto"/>
        <w:right w:val="none" w:sz="0" w:space="0" w:color="auto"/>
      </w:divBdr>
    </w:div>
    <w:div w:id="1790927135">
      <w:bodyDiv w:val="1"/>
      <w:marLeft w:val="0"/>
      <w:marRight w:val="0"/>
      <w:marTop w:val="0"/>
      <w:marBottom w:val="0"/>
      <w:divBdr>
        <w:top w:val="none" w:sz="0" w:space="0" w:color="auto"/>
        <w:left w:val="none" w:sz="0" w:space="0" w:color="auto"/>
        <w:bottom w:val="none" w:sz="0" w:space="0" w:color="auto"/>
        <w:right w:val="none" w:sz="0" w:space="0" w:color="auto"/>
      </w:divBdr>
    </w:div>
    <w:div w:id="1813600698">
      <w:bodyDiv w:val="1"/>
      <w:marLeft w:val="0"/>
      <w:marRight w:val="0"/>
      <w:marTop w:val="0"/>
      <w:marBottom w:val="0"/>
      <w:divBdr>
        <w:top w:val="none" w:sz="0" w:space="0" w:color="auto"/>
        <w:left w:val="none" w:sz="0" w:space="0" w:color="auto"/>
        <w:bottom w:val="none" w:sz="0" w:space="0" w:color="auto"/>
        <w:right w:val="none" w:sz="0" w:space="0" w:color="auto"/>
      </w:divBdr>
      <w:divsChild>
        <w:div w:id="249310814">
          <w:marLeft w:val="0"/>
          <w:marRight w:val="0"/>
          <w:marTop w:val="0"/>
          <w:marBottom w:val="0"/>
          <w:divBdr>
            <w:top w:val="none" w:sz="0" w:space="0" w:color="auto"/>
            <w:left w:val="none" w:sz="0" w:space="0" w:color="auto"/>
            <w:bottom w:val="none" w:sz="0" w:space="0" w:color="auto"/>
            <w:right w:val="none" w:sz="0" w:space="0" w:color="auto"/>
          </w:divBdr>
          <w:divsChild>
            <w:div w:id="2060401482">
              <w:marLeft w:val="0"/>
              <w:marRight w:val="0"/>
              <w:marTop w:val="0"/>
              <w:marBottom w:val="0"/>
              <w:divBdr>
                <w:top w:val="none" w:sz="0" w:space="0" w:color="auto"/>
                <w:left w:val="none" w:sz="0" w:space="0" w:color="auto"/>
                <w:bottom w:val="none" w:sz="0" w:space="0" w:color="auto"/>
                <w:right w:val="none" w:sz="0" w:space="0" w:color="auto"/>
              </w:divBdr>
              <w:divsChild>
                <w:div w:id="1016272844">
                  <w:marLeft w:val="0"/>
                  <w:marRight w:val="0"/>
                  <w:marTop w:val="0"/>
                  <w:marBottom w:val="0"/>
                  <w:divBdr>
                    <w:top w:val="none" w:sz="0" w:space="0" w:color="auto"/>
                    <w:left w:val="none" w:sz="0" w:space="0" w:color="auto"/>
                    <w:bottom w:val="none" w:sz="0" w:space="0" w:color="auto"/>
                    <w:right w:val="none" w:sz="0" w:space="0" w:color="auto"/>
                  </w:divBdr>
                  <w:divsChild>
                    <w:div w:id="15279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2136">
          <w:marLeft w:val="0"/>
          <w:marRight w:val="0"/>
          <w:marTop w:val="0"/>
          <w:marBottom w:val="0"/>
          <w:divBdr>
            <w:top w:val="none" w:sz="0" w:space="0" w:color="auto"/>
            <w:left w:val="none" w:sz="0" w:space="0" w:color="auto"/>
            <w:bottom w:val="none" w:sz="0" w:space="0" w:color="auto"/>
            <w:right w:val="none" w:sz="0" w:space="0" w:color="auto"/>
          </w:divBdr>
          <w:divsChild>
            <w:div w:id="1642230093">
              <w:marLeft w:val="0"/>
              <w:marRight w:val="0"/>
              <w:marTop w:val="0"/>
              <w:marBottom w:val="0"/>
              <w:divBdr>
                <w:top w:val="none" w:sz="0" w:space="0" w:color="auto"/>
                <w:left w:val="none" w:sz="0" w:space="0" w:color="auto"/>
                <w:bottom w:val="none" w:sz="0" w:space="0" w:color="auto"/>
                <w:right w:val="none" w:sz="0" w:space="0" w:color="auto"/>
              </w:divBdr>
              <w:divsChild>
                <w:div w:id="347951826">
                  <w:marLeft w:val="0"/>
                  <w:marRight w:val="0"/>
                  <w:marTop w:val="0"/>
                  <w:marBottom w:val="0"/>
                  <w:divBdr>
                    <w:top w:val="none" w:sz="0" w:space="0" w:color="auto"/>
                    <w:left w:val="none" w:sz="0" w:space="0" w:color="auto"/>
                    <w:bottom w:val="none" w:sz="0" w:space="0" w:color="auto"/>
                    <w:right w:val="none" w:sz="0" w:space="0" w:color="auto"/>
                  </w:divBdr>
                  <w:divsChild>
                    <w:div w:id="17638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849768">
      <w:bodyDiv w:val="1"/>
      <w:marLeft w:val="0"/>
      <w:marRight w:val="0"/>
      <w:marTop w:val="0"/>
      <w:marBottom w:val="0"/>
      <w:divBdr>
        <w:top w:val="none" w:sz="0" w:space="0" w:color="auto"/>
        <w:left w:val="none" w:sz="0" w:space="0" w:color="auto"/>
        <w:bottom w:val="none" w:sz="0" w:space="0" w:color="auto"/>
        <w:right w:val="none" w:sz="0" w:space="0" w:color="auto"/>
      </w:divBdr>
    </w:div>
    <w:div w:id="1878081978">
      <w:bodyDiv w:val="1"/>
      <w:marLeft w:val="0"/>
      <w:marRight w:val="0"/>
      <w:marTop w:val="0"/>
      <w:marBottom w:val="0"/>
      <w:divBdr>
        <w:top w:val="none" w:sz="0" w:space="0" w:color="auto"/>
        <w:left w:val="none" w:sz="0" w:space="0" w:color="auto"/>
        <w:bottom w:val="none" w:sz="0" w:space="0" w:color="auto"/>
        <w:right w:val="none" w:sz="0" w:space="0" w:color="auto"/>
      </w:divBdr>
    </w:div>
    <w:div w:id="1952349221">
      <w:bodyDiv w:val="1"/>
      <w:marLeft w:val="0"/>
      <w:marRight w:val="0"/>
      <w:marTop w:val="0"/>
      <w:marBottom w:val="0"/>
      <w:divBdr>
        <w:top w:val="none" w:sz="0" w:space="0" w:color="auto"/>
        <w:left w:val="none" w:sz="0" w:space="0" w:color="auto"/>
        <w:bottom w:val="none" w:sz="0" w:space="0" w:color="auto"/>
        <w:right w:val="none" w:sz="0" w:space="0" w:color="auto"/>
      </w:divBdr>
    </w:div>
    <w:div w:id="1996489296">
      <w:bodyDiv w:val="1"/>
      <w:marLeft w:val="0"/>
      <w:marRight w:val="0"/>
      <w:marTop w:val="0"/>
      <w:marBottom w:val="0"/>
      <w:divBdr>
        <w:top w:val="none" w:sz="0" w:space="0" w:color="auto"/>
        <w:left w:val="none" w:sz="0" w:space="0" w:color="auto"/>
        <w:bottom w:val="none" w:sz="0" w:space="0" w:color="auto"/>
        <w:right w:val="none" w:sz="0" w:space="0" w:color="auto"/>
      </w:divBdr>
      <w:divsChild>
        <w:div w:id="820200194">
          <w:marLeft w:val="0"/>
          <w:marRight w:val="0"/>
          <w:marTop w:val="0"/>
          <w:marBottom w:val="0"/>
          <w:divBdr>
            <w:top w:val="none" w:sz="0" w:space="0" w:color="auto"/>
            <w:left w:val="none" w:sz="0" w:space="0" w:color="auto"/>
            <w:bottom w:val="none" w:sz="0" w:space="0" w:color="auto"/>
            <w:right w:val="none" w:sz="0" w:space="0" w:color="auto"/>
          </w:divBdr>
          <w:divsChild>
            <w:div w:id="184371670">
              <w:marLeft w:val="0"/>
              <w:marRight w:val="0"/>
              <w:marTop w:val="0"/>
              <w:marBottom w:val="0"/>
              <w:divBdr>
                <w:top w:val="none" w:sz="0" w:space="0" w:color="auto"/>
                <w:left w:val="none" w:sz="0" w:space="0" w:color="auto"/>
                <w:bottom w:val="none" w:sz="0" w:space="0" w:color="auto"/>
                <w:right w:val="none" w:sz="0" w:space="0" w:color="auto"/>
              </w:divBdr>
              <w:divsChild>
                <w:div w:id="1629702580">
                  <w:marLeft w:val="0"/>
                  <w:marRight w:val="0"/>
                  <w:marTop w:val="0"/>
                  <w:marBottom w:val="0"/>
                  <w:divBdr>
                    <w:top w:val="none" w:sz="0" w:space="0" w:color="auto"/>
                    <w:left w:val="none" w:sz="0" w:space="0" w:color="auto"/>
                    <w:bottom w:val="none" w:sz="0" w:space="0" w:color="auto"/>
                    <w:right w:val="none" w:sz="0" w:space="0" w:color="auto"/>
                  </w:divBdr>
                  <w:divsChild>
                    <w:div w:id="15509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6703">
          <w:marLeft w:val="0"/>
          <w:marRight w:val="0"/>
          <w:marTop w:val="0"/>
          <w:marBottom w:val="0"/>
          <w:divBdr>
            <w:top w:val="none" w:sz="0" w:space="0" w:color="auto"/>
            <w:left w:val="none" w:sz="0" w:space="0" w:color="auto"/>
            <w:bottom w:val="none" w:sz="0" w:space="0" w:color="auto"/>
            <w:right w:val="none" w:sz="0" w:space="0" w:color="auto"/>
          </w:divBdr>
          <w:divsChild>
            <w:div w:id="1901868903">
              <w:marLeft w:val="0"/>
              <w:marRight w:val="0"/>
              <w:marTop w:val="0"/>
              <w:marBottom w:val="0"/>
              <w:divBdr>
                <w:top w:val="none" w:sz="0" w:space="0" w:color="auto"/>
                <w:left w:val="none" w:sz="0" w:space="0" w:color="auto"/>
                <w:bottom w:val="none" w:sz="0" w:space="0" w:color="auto"/>
                <w:right w:val="none" w:sz="0" w:space="0" w:color="auto"/>
              </w:divBdr>
              <w:divsChild>
                <w:div w:id="5640550">
                  <w:marLeft w:val="0"/>
                  <w:marRight w:val="0"/>
                  <w:marTop w:val="0"/>
                  <w:marBottom w:val="0"/>
                  <w:divBdr>
                    <w:top w:val="none" w:sz="0" w:space="0" w:color="auto"/>
                    <w:left w:val="none" w:sz="0" w:space="0" w:color="auto"/>
                    <w:bottom w:val="none" w:sz="0" w:space="0" w:color="auto"/>
                    <w:right w:val="none" w:sz="0" w:space="0" w:color="auto"/>
                  </w:divBdr>
                  <w:divsChild>
                    <w:div w:id="11993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4536">
      <w:bodyDiv w:val="1"/>
      <w:marLeft w:val="0"/>
      <w:marRight w:val="0"/>
      <w:marTop w:val="0"/>
      <w:marBottom w:val="0"/>
      <w:divBdr>
        <w:top w:val="none" w:sz="0" w:space="0" w:color="auto"/>
        <w:left w:val="none" w:sz="0" w:space="0" w:color="auto"/>
        <w:bottom w:val="none" w:sz="0" w:space="0" w:color="auto"/>
        <w:right w:val="none" w:sz="0" w:space="0" w:color="auto"/>
      </w:divBdr>
    </w:div>
    <w:div w:id="2083217910">
      <w:bodyDiv w:val="1"/>
      <w:marLeft w:val="0"/>
      <w:marRight w:val="0"/>
      <w:marTop w:val="0"/>
      <w:marBottom w:val="0"/>
      <w:divBdr>
        <w:top w:val="none" w:sz="0" w:space="0" w:color="auto"/>
        <w:left w:val="none" w:sz="0" w:space="0" w:color="auto"/>
        <w:bottom w:val="none" w:sz="0" w:space="0" w:color="auto"/>
        <w:right w:val="none" w:sz="0" w:space="0" w:color="auto"/>
      </w:divBdr>
    </w:div>
    <w:div w:id="2091610683">
      <w:bodyDiv w:val="1"/>
      <w:marLeft w:val="0"/>
      <w:marRight w:val="0"/>
      <w:marTop w:val="0"/>
      <w:marBottom w:val="0"/>
      <w:divBdr>
        <w:top w:val="none" w:sz="0" w:space="0" w:color="auto"/>
        <w:left w:val="none" w:sz="0" w:space="0" w:color="auto"/>
        <w:bottom w:val="none" w:sz="0" w:space="0" w:color="auto"/>
        <w:right w:val="none" w:sz="0" w:space="0" w:color="auto"/>
      </w:divBdr>
    </w:div>
    <w:div w:id="21229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IcpdS.org.au" TargetMode="External"/><Relationship Id="rId17" Type="http://schemas.openxmlformats.org/officeDocument/2006/relationships/hyperlink" Target="http://www.AIcpdS.org.a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ining.gov.au/" TargetMode="External"/><Relationship Id="rId5" Type="http://schemas.openxmlformats.org/officeDocument/2006/relationships/numbering" Target="numbering.xml"/><Relationship Id="rId15" Type="http://schemas.openxmlformats.org/officeDocument/2006/relationships/hyperlink" Target="http://www.AIcpdS.org.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cpdS.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61A3197202934FB8EB42D772CCC281" ma:contentTypeVersion="13" ma:contentTypeDescription="Create a new document." ma:contentTypeScope="" ma:versionID="15a6bd28599cb07f104e1c945f357890">
  <xsd:schema xmlns:xsd="http://www.w3.org/2001/XMLSchema" xmlns:xs="http://www.w3.org/2001/XMLSchema" xmlns:p="http://schemas.microsoft.com/office/2006/metadata/properties" xmlns:ns2="e9ed4b5a-0f0c-4878-9752-258595306db9" xmlns:ns3="6b83b2dc-9c23-4ded-a1cd-834e60ea53b0" targetNamespace="http://schemas.microsoft.com/office/2006/metadata/properties" ma:root="true" ma:fieldsID="92777fede65394756a3e0d69773e8815" ns2:_="" ns3:_="">
    <xsd:import namespace="e9ed4b5a-0f0c-4878-9752-258595306db9"/>
    <xsd:import namespace="6b83b2dc-9c23-4ded-a1cd-834e60ea5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Acces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d4b5a-0f0c-4878-9752-258595306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1981e8-3010-4c35-a6c5-1d677e9e98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Access" ma:index="19" nillable="true" ma:displayName="Access" ma:description="Who has access to this file" ma:internalName="Access">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3b2dc-9c23-4ded-a1cd-834e60ea5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20080e-585c-436a-b635-94ca46f3faee}" ma:internalName="TaxCatchAll" ma:showField="CatchAllData" ma:web="6b83b2dc-9c23-4ded-a1cd-834e60ea5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d4b5a-0f0c-4878-9752-258595306db9">
      <Terms xmlns="http://schemas.microsoft.com/office/infopath/2007/PartnerControls"/>
    </lcf76f155ced4ddcb4097134ff3c332f>
    <TaxCatchAll xmlns="6b83b2dc-9c23-4ded-a1cd-834e60ea53b0" xsi:nil="true"/>
    <Access xmlns="e9ed4b5a-0f0c-4878-9752-258595306db9" xsi:nil="true"/>
  </documentManagement>
</p:properties>
</file>

<file path=customXml/itemProps1.xml><?xml version="1.0" encoding="utf-8"?>
<ds:datastoreItem xmlns:ds="http://schemas.openxmlformats.org/officeDocument/2006/customXml" ds:itemID="{A7D9868A-CF53-4095-BCB4-BF3AE44C7967}">
  <ds:schemaRefs>
    <ds:schemaRef ds:uri="http://schemas.openxmlformats.org/officeDocument/2006/bibliography"/>
  </ds:schemaRefs>
</ds:datastoreItem>
</file>

<file path=customXml/itemProps2.xml><?xml version="1.0" encoding="utf-8"?>
<ds:datastoreItem xmlns:ds="http://schemas.openxmlformats.org/officeDocument/2006/customXml" ds:itemID="{D11DE88B-56B4-432A-B807-A9709EA8F457}">
  <ds:schemaRefs>
    <ds:schemaRef ds:uri="http://schemas.microsoft.com/sharepoint/v3/contenttype/forms"/>
  </ds:schemaRefs>
</ds:datastoreItem>
</file>

<file path=customXml/itemProps3.xml><?xml version="1.0" encoding="utf-8"?>
<ds:datastoreItem xmlns:ds="http://schemas.openxmlformats.org/officeDocument/2006/customXml" ds:itemID="{D8BBAC81-5451-4EE4-AF9C-26936C6C4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d4b5a-0f0c-4878-9752-258595306db9"/>
    <ds:schemaRef ds:uri="6b83b2dc-9c23-4ded-a1cd-834e60ea5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91F32-BE66-47CD-977B-7B290CF2C2B4}">
  <ds:schemaRefs>
    <ds:schemaRef ds:uri="http://schemas.microsoft.com/office/2006/metadata/properties"/>
    <ds:schemaRef ds:uri="http://schemas.microsoft.com/office/infopath/2007/PartnerControls"/>
    <ds:schemaRef ds:uri="e9ed4b5a-0f0c-4878-9752-258595306db9"/>
    <ds:schemaRef ds:uri="6b83b2dc-9c23-4ded-a1cd-834e60ea53b0"/>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dadfewca</vt:lpstr>
    </vt:vector>
  </TitlesOfParts>
  <Company/>
  <LinksUpToDate>false</LinksUpToDate>
  <CharactersWithSpaces>27043</CharactersWithSpaces>
  <SharedDoc>false</SharedDoc>
  <HLinks>
    <vt:vector size="24" baseType="variant">
      <vt:variant>
        <vt:i4>4849747</vt:i4>
      </vt:variant>
      <vt:variant>
        <vt:i4>17</vt:i4>
      </vt:variant>
      <vt:variant>
        <vt:i4>0</vt:i4>
      </vt:variant>
      <vt:variant>
        <vt:i4>5</vt:i4>
      </vt:variant>
      <vt:variant>
        <vt:lpwstr>http://www.aicpds.org.au/</vt:lpwstr>
      </vt:variant>
      <vt:variant>
        <vt:lpwstr/>
      </vt:variant>
      <vt:variant>
        <vt:i4>4849747</vt:i4>
      </vt:variant>
      <vt:variant>
        <vt:i4>14</vt:i4>
      </vt:variant>
      <vt:variant>
        <vt:i4>0</vt:i4>
      </vt:variant>
      <vt:variant>
        <vt:i4>5</vt:i4>
      </vt:variant>
      <vt:variant>
        <vt:lpwstr>http://www.aicpds.org.au/</vt:lpwstr>
      </vt:variant>
      <vt:variant>
        <vt:lpwstr/>
      </vt:variant>
      <vt:variant>
        <vt:i4>4849747</vt:i4>
      </vt:variant>
      <vt:variant>
        <vt:i4>11</vt:i4>
      </vt:variant>
      <vt:variant>
        <vt:i4>0</vt:i4>
      </vt:variant>
      <vt:variant>
        <vt:i4>5</vt:i4>
      </vt:variant>
      <vt:variant>
        <vt:lpwstr>http://www.aicpds.org.au/</vt:lpwstr>
      </vt:variant>
      <vt:variant>
        <vt:lpwstr/>
      </vt:variant>
      <vt:variant>
        <vt:i4>4849747</vt:i4>
      </vt:variant>
      <vt:variant>
        <vt:i4>8</vt:i4>
      </vt:variant>
      <vt:variant>
        <vt:i4>0</vt:i4>
      </vt:variant>
      <vt:variant>
        <vt:i4>5</vt:i4>
      </vt:variant>
      <vt:variant>
        <vt:lpwstr>http://www.aicpds.org.au/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White</dc:creator>
  <cp:keywords/>
  <dc:description/>
  <cp:lastModifiedBy>Rachel White</cp:lastModifiedBy>
  <cp:revision>76</cp:revision>
  <cp:lastPrinted>2025-02-17T00:49:00Z</cp:lastPrinted>
  <dcterms:created xsi:type="dcterms:W3CDTF">2026-04-08T04:01:00Z</dcterms:created>
  <dcterms:modified xsi:type="dcterms:W3CDTF">2026-05-21T04:28:00Z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0x0101003C61A3197202934FB8EB42D772CCC281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